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F" w:rsidRPr="00485E7F" w:rsidRDefault="00EA2C6F" w:rsidP="00EA2C6F">
      <w:pPr>
        <w:jc w:val="center"/>
        <w:rPr>
          <w:b/>
          <w:u w:val="single"/>
        </w:rPr>
      </w:pPr>
      <w:r w:rsidRPr="00485E7F">
        <w:rPr>
          <w:b/>
          <w:u w:val="single"/>
        </w:rPr>
        <w:t>PSHE</w:t>
      </w:r>
      <w:r w:rsidR="00544D2F">
        <w:rPr>
          <w:b/>
          <w:u w:val="single"/>
        </w:rPr>
        <w:t>/RSE</w:t>
      </w:r>
      <w:bookmarkStart w:id="0" w:name="_GoBack"/>
      <w:bookmarkEnd w:id="0"/>
      <w:r w:rsidRPr="00485E7F">
        <w:rPr>
          <w:b/>
          <w:u w:val="single"/>
        </w:rPr>
        <w:t xml:space="preserve"> </w:t>
      </w:r>
    </w:p>
    <w:p w:rsidR="00EA2C6F" w:rsidRDefault="00EA2C6F" w:rsidP="00EA2C6F"/>
    <w:p w:rsidR="00485E7F" w:rsidRPr="00485E7F" w:rsidRDefault="00485E7F" w:rsidP="00EA2C6F">
      <w:pPr>
        <w:rPr>
          <w:b/>
        </w:rPr>
      </w:pPr>
      <w:r w:rsidRPr="00485E7F">
        <w:rPr>
          <w:b/>
        </w:rPr>
        <w:t>Intent:</w:t>
      </w:r>
    </w:p>
    <w:p w:rsidR="00EA2C6F" w:rsidRDefault="00EA2C6F" w:rsidP="00EA2C6F">
      <w:r>
        <w:t xml:space="preserve">A high-quality PSHE curriculum will enable children to gain knowledge of differences in society. It promotes equality, acceptance and how to not discriminate. Children will appreciate, accept and respect the diversities of societies and gain a rounded view of life with a strong sense of self. Children will have the confidence to question issues such as racism, bullying and online bullying. They will develop skills to equip them for social challenges they will experience growing up, and stand up for what they believe. Children will understand how to lead healthy and independent lives and how to look after their physical and mental health. </w:t>
      </w:r>
    </w:p>
    <w:p w:rsidR="00EA2C6F" w:rsidRPr="00485E7F" w:rsidRDefault="00485E7F" w:rsidP="00EA2C6F">
      <w:pPr>
        <w:rPr>
          <w:b/>
        </w:rPr>
      </w:pPr>
      <w:r w:rsidRPr="00485E7F">
        <w:rPr>
          <w:b/>
        </w:rPr>
        <w:t>Aims</w:t>
      </w:r>
      <w:r w:rsidR="00EA2C6F" w:rsidRPr="00485E7F">
        <w:rPr>
          <w:b/>
        </w:rPr>
        <w:t>:</w:t>
      </w:r>
    </w:p>
    <w:p w:rsidR="00EA2C6F" w:rsidRDefault="00EA2C6F" w:rsidP="00EA2C6F">
      <w:r>
        <w:t>Our aims ensure that all pupils can…..</w:t>
      </w:r>
    </w:p>
    <w:p w:rsidR="00EA2C6F" w:rsidRDefault="00EA2C6F" w:rsidP="00EA2C6F">
      <w:pPr>
        <w:pStyle w:val="ListParagraph"/>
        <w:numPr>
          <w:ilvl w:val="0"/>
          <w:numId w:val="8"/>
        </w:numPr>
      </w:pPr>
      <w:r>
        <w:t>Know the features of different types of relationships, genders, cultures, ethnicities, religions, ages, disabilities</w:t>
      </w:r>
    </w:p>
    <w:p w:rsidR="00EA2C6F" w:rsidRDefault="00EA2C6F" w:rsidP="00EA2C6F">
      <w:pPr>
        <w:pStyle w:val="ListParagraph"/>
        <w:numPr>
          <w:ilvl w:val="0"/>
          <w:numId w:val="8"/>
        </w:numPr>
      </w:pPr>
      <w:r>
        <w:t>Understand that everyone is different and may have different preferences and opinions to themselves</w:t>
      </w:r>
    </w:p>
    <w:p w:rsidR="00EA2C6F" w:rsidRDefault="00EA2C6F" w:rsidP="00EA2C6F">
      <w:pPr>
        <w:pStyle w:val="ListParagraph"/>
        <w:numPr>
          <w:ilvl w:val="0"/>
          <w:numId w:val="8"/>
        </w:numPr>
      </w:pPr>
      <w:r>
        <w:t>Ask questions, express opinions and feel empowered to make their own choices</w:t>
      </w:r>
    </w:p>
    <w:p w:rsidR="00EA2C6F" w:rsidRDefault="00EA2C6F" w:rsidP="00EA2C6F">
      <w:pPr>
        <w:pStyle w:val="ListParagraph"/>
        <w:numPr>
          <w:ilvl w:val="0"/>
          <w:numId w:val="8"/>
        </w:numPr>
      </w:pPr>
      <w:r>
        <w:t>Understand that certain behaviours are not to be tolerated such as bullying and discrimination</w:t>
      </w:r>
    </w:p>
    <w:p w:rsidR="00EA2C6F" w:rsidRDefault="00EA2C6F" w:rsidP="00EA2C6F">
      <w:pPr>
        <w:pStyle w:val="ListParagraph"/>
        <w:numPr>
          <w:ilvl w:val="0"/>
          <w:numId w:val="8"/>
        </w:numPr>
      </w:pPr>
      <w:r>
        <w:t>Be confident in themselves as individuals</w:t>
      </w:r>
    </w:p>
    <w:p w:rsidR="00EA2C6F" w:rsidRDefault="00EA2C6F" w:rsidP="00EA2C6F">
      <w:pPr>
        <w:pStyle w:val="ListParagraph"/>
        <w:numPr>
          <w:ilvl w:val="0"/>
          <w:numId w:val="8"/>
        </w:numPr>
      </w:pPr>
      <w:r>
        <w:t>Know how to deal with social challenges that may arise, including social media</w:t>
      </w:r>
    </w:p>
    <w:p w:rsidR="00EA2C6F" w:rsidRDefault="00EA2C6F" w:rsidP="00EA2C6F">
      <w:pPr>
        <w:pStyle w:val="ListParagraph"/>
        <w:numPr>
          <w:ilvl w:val="0"/>
          <w:numId w:val="8"/>
        </w:numPr>
      </w:pPr>
      <w:r>
        <w:t>Know how to get help with mental health issues and how to help others</w:t>
      </w:r>
    </w:p>
    <w:p w:rsidR="00EA2C6F" w:rsidRDefault="00EA2C6F" w:rsidP="00EA2C6F">
      <w:pPr>
        <w:pStyle w:val="ListParagraph"/>
        <w:numPr>
          <w:ilvl w:val="0"/>
          <w:numId w:val="8"/>
        </w:numPr>
      </w:pPr>
      <w:r>
        <w:t>Know how to take care of themselves, to be healthy and happy</w:t>
      </w:r>
    </w:p>
    <w:p w:rsidR="00621149" w:rsidRDefault="00621149">
      <w:pPr>
        <w:rPr>
          <w:b/>
        </w:rPr>
      </w:pPr>
      <w:r w:rsidRPr="002A3DC4">
        <w:rPr>
          <w:b/>
        </w:rPr>
        <w:t>Aspects:</w:t>
      </w:r>
    </w:p>
    <w:p w:rsidR="00D532C5" w:rsidRDefault="00D532C5" w:rsidP="00D532C5">
      <w:pPr>
        <w:spacing w:after="0"/>
        <w:rPr>
          <w:b/>
        </w:rPr>
      </w:pPr>
      <w:r>
        <w:rPr>
          <w:b/>
        </w:rPr>
        <w:t>Healthy and Happy Relationships</w:t>
      </w:r>
    </w:p>
    <w:p w:rsidR="00D532C5" w:rsidRDefault="00D532C5" w:rsidP="00D532C5">
      <w:pPr>
        <w:spacing w:after="0"/>
        <w:rPr>
          <w:b/>
        </w:rPr>
      </w:pPr>
      <w:r>
        <w:rPr>
          <w:b/>
        </w:rPr>
        <w:t>Similarities and differences</w:t>
      </w:r>
    </w:p>
    <w:p w:rsidR="00D532C5" w:rsidRDefault="00D532C5" w:rsidP="00D532C5">
      <w:pPr>
        <w:spacing w:after="0"/>
        <w:rPr>
          <w:b/>
        </w:rPr>
      </w:pPr>
      <w:r>
        <w:rPr>
          <w:b/>
        </w:rPr>
        <w:t>Caring and responsibility</w:t>
      </w:r>
    </w:p>
    <w:p w:rsidR="00D532C5" w:rsidRDefault="00D532C5" w:rsidP="00D532C5">
      <w:pPr>
        <w:spacing w:after="0"/>
        <w:rPr>
          <w:b/>
        </w:rPr>
      </w:pPr>
      <w:r>
        <w:rPr>
          <w:b/>
        </w:rPr>
        <w:t>Families and committed relationships</w:t>
      </w:r>
    </w:p>
    <w:p w:rsidR="00D532C5" w:rsidRDefault="00D532C5" w:rsidP="00D532C5">
      <w:pPr>
        <w:spacing w:after="0"/>
        <w:rPr>
          <w:b/>
        </w:rPr>
      </w:pPr>
      <w:r>
        <w:rPr>
          <w:b/>
        </w:rPr>
        <w:t>Healthy bodies, healthy minds</w:t>
      </w:r>
    </w:p>
    <w:p w:rsidR="00D532C5" w:rsidRPr="002A3DC4" w:rsidRDefault="00D532C5" w:rsidP="00D532C5">
      <w:pPr>
        <w:spacing w:after="0"/>
        <w:rPr>
          <w:b/>
        </w:rPr>
      </w:pPr>
      <w:r>
        <w:rPr>
          <w:b/>
        </w:rPr>
        <w:t>Coping with change</w:t>
      </w:r>
    </w:p>
    <w:p w:rsidR="002A3DC4" w:rsidRDefault="002A3DC4" w:rsidP="00D532C5"/>
    <w:p w:rsidR="00680D62" w:rsidRDefault="00680D62">
      <w:r>
        <w:t>Teachers ha</w:t>
      </w:r>
      <w:r w:rsidR="00621149">
        <w:t>ve the discretion to teach the a</w:t>
      </w:r>
      <w:r>
        <w:t xml:space="preserve">spects within any of the </w:t>
      </w:r>
      <w:r w:rsidR="00E401EC">
        <w:t xml:space="preserve">year group </w:t>
      </w:r>
      <w:r>
        <w:t xml:space="preserve">topics as a ‘stand-alone’ </w:t>
      </w:r>
      <w:r w:rsidR="00C613ED">
        <w:t>lesson, class assembly o</w:t>
      </w:r>
      <w:r w:rsidR="008F2422">
        <w:t>r combined within other</w:t>
      </w:r>
      <w:r w:rsidR="00621149">
        <w:t xml:space="preserve"> subject</w:t>
      </w:r>
      <w:r w:rsidR="008F2422">
        <w:t>s</w:t>
      </w:r>
      <w:r w:rsidR="00621149">
        <w:t>.</w:t>
      </w:r>
      <w:r w:rsidR="00BE0C0B">
        <w:t xml:space="preserve"> It should be possible for a single topic within a key aspect to be taught in a single lesson in each year group. </w:t>
      </w:r>
      <w:proofErr w:type="spellStart"/>
      <w:r w:rsidR="00B26AC6" w:rsidRPr="009A09A4">
        <w:rPr>
          <w:sz w:val="24"/>
          <w:szCs w:val="24"/>
        </w:rPr>
        <w:t>Bocking</w:t>
      </w:r>
      <w:proofErr w:type="spellEnd"/>
      <w:r w:rsidR="00B26AC6" w:rsidRPr="009A09A4">
        <w:rPr>
          <w:sz w:val="24"/>
          <w:szCs w:val="24"/>
        </w:rPr>
        <w:t xml:space="preserve"> School will be following the ‘</w:t>
      </w:r>
      <w:r w:rsidR="00B26AC6">
        <w:rPr>
          <w:sz w:val="24"/>
          <w:szCs w:val="24"/>
        </w:rPr>
        <w:t>Discovery Education Health &amp; Relationships’</w:t>
      </w:r>
      <w:r w:rsidR="00B26AC6" w:rsidRPr="009A09A4">
        <w:rPr>
          <w:sz w:val="24"/>
          <w:szCs w:val="24"/>
        </w:rPr>
        <w:t xml:space="preserve"> programme of study. This will ensure that each session is appropriately resourced, planned and accessible to all members of staff teaching the subject</w:t>
      </w:r>
      <w:r w:rsidR="00B26AC6">
        <w:rPr>
          <w:sz w:val="24"/>
          <w:szCs w:val="24"/>
        </w:rPr>
        <w:t>.</w:t>
      </w:r>
    </w:p>
    <w:p w:rsidR="00286CCB" w:rsidRDefault="00286CCB">
      <w:r>
        <w:br w:type="page"/>
      </w:r>
    </w:p>
    <w:p w:rsidR="00D532C5" w:rsidRPr="00D532C5" w:rsidRDefault="00485E7F" w:rsidP="00D532C5">
      <w:pPr>
        <w:jc w:val="center"/>
        <w:rPr>
          <w:b/>
        </w:rPr>
      </w:pPr>
      <w:r>
        <w:rPr>
          <w:b/>
        </w:rPr>
        <w:lastRenderedPageBreak/>
        <w:t>Unit Planner</w:t>
      </w:r>
      <w:r w:rsidR="00D532C5" w:rsidRPr="00D532C5">
        <w:rPr>
          <w:rFonts w:ascii="Arial" w:hAnsi="Arial" w:cs="Arial"/>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35"/>
        <w:gridCol w:w="2552"/>
        <w:gridCol w:w="2410"/>
        <w:gridCol w:w="2523"/>
        <w:gridCol w:w="28"/>
        <w:gridCol w:w="2126"/>
        <w:gridCol w:w="44"/>
        <w:gridCol w:w="2198"/>
      </w:tblGrid>
      <w:tr w:rsidR="00D532C5" w:rsidTr="00D532C5">
        <w:tblPrEx>
          <w:tblCellMar>
            <w:top w:w="0" w:type="dxa"/>
            <w:bottom w:w="0" w:type="dxa"/>
          </w:tblCellMar>
        </w:tblPrEx>
        <w:trPr>
          <w:trHeight w:val="325"/>
        </w:trPr>
        <w:tc>
          <w:tcPr>
            <w:tcW w:w="670" w:type="dxa"/>
          </w:tcPr>
          <w:p w:rsidR="00D532C5" w:rsidRPr="008A4D5A" w:rsidRDefault="00D532C5" w:rsidP="00D532C5">
            <w:pPr>
              <w:pStyle w:val="Default"/>
              <w:rPr>
                <w:rFonts w:ascii="Arial" w:hAnsi="Arial" w:cs="Arial"/>
                <w:sz w:val="19"/>
                <w:szCs w:val="19"/>
              </w:rPr>
            </w:pPr>
            <w:r w:rsidRPr="008A4D5A">
              <w:rPr>
                <w:rFonts w:ascii="Arial" w:hAnsi="Arial" w:cs="Arial"/>
                <w:sz w:val="19"/>
                <w:szCs w:val="19"/>
              </w:rPr>
              <w:t xml:space="preserve"> </w:t>
            </w:r>
          </w:p>
        </w:tc>
        <w:tc>
          <w:tcPr>
            <w:tcW w:w="2835" w:type="dxa"/>
          </w:tcPr>
          <w:p w:rsidR="00D532C5" w:rsidRPr="008A4D5A" w:rsidRDefault="00D532C5">
            <w:pPr>
              <w:pStyle w:val="Default"/>
              <w:rPr>
                <w:rFonts w:ascii="Arial" w:hAnsi="Arial" w:cs="Arial"/>
                <w:b/>
                <w:sz w:val="18"/>
                <w:szCs w:val="18"/>
              </w:rPr>
            </w:pPr>
            <w:r w:rsidRPr="008A4D5A">
              <w:rPr>
                <w:rFonts w:ascii="Arial" w:hAnsi="Arial" w:cs="Arial"/>
                <w:b/>
                <w:sz w:val="18"/>
                <w:szCs w:val="18"/>
              </w:rPr>
              <w:t>Healthy and happy friendships</w:t>
            </w:r>
          </w:p>
        </w:tc>
        <w:tc>
          <w:tcPr>
            <w:tcW w:w="2552" w:type="dxa"/>
          </w:tcPr>
          <w:p w:rsidR="00D532C5" w:rsidRPr="008A4D5A" w:rsidRDefault="00D532C5">
            <w:pPr>
              <w:pStyle w:val="Default"/>
              <w:rPr>
                <w:rFonts w:ascii="Arial" w:hAnsi="Arial" w:cs="Arial"/>
                <w:b/>
                <w:sz w:val="18"/>
                <w:szCs w:val="18"/>
              </w:rPr>
            </w:pPr>
            <w:r w:rsidRPr="008A4D5A">
              <w:rPr>
                <w:rFonts w:ascii="Arial" w:hAnsi="Arial" w:cs="Arial"/>
                <w:b/>
                <w:sz w:val="18"/>
                <w:szCs w:val="18"/>
              </w:rPr>
              <w:t>Similarities and differences</w:t>
            </w:r>
          </w:p>
        </w:tc>
        <w:tc>
          <w:tcPr>
            <w:tcW w:w="2410" w:type="dxa"/>
          </w:tcPr>
          <w:p w:rsidR="00D532C5" w:rsidRPr="008A4D5A" w:rsidRDefault="00D532C5">
            <w:pPr>
              <w:pStyle w:val="Default"/>
              <w:rPr>
                <w:rFonts w:ascii="Arial" w:hAnsi="Arial" w:cs="Arial"/>
                <w:b/>
                <w:sz w:val="18"/>
                <w:szCs w:val="18"/>
              </w:rPr>
            </w:pPr>
            <w:r w:rsidRPr="008A4D5A">
              <w:rPr>
                <w:rFonts w:ascii="Arial" w:hAnsi="Arial" w:cs="Arial"/>
                <w:b/>
                <w:sz w:val="18"/>
                <w:szCs w:val="18"/>
              </w:rPr>
              <w:t>Caring and responsibility</w:t>
            </w:r>
          </w:p>
        </w:tc>
        <w:tc>
          <w:tcPr>
            <w:tcW w:w="2551" w:type="dxa"/>
            <w:gridSpan w:val="2"/>
          </w:tcPr>
          <w:p w:rsidR="00D532C5" w:rsidRPr="008A4D5A" w:rsidRDefault="00D532C5">
            <w:pPr>
              <w:pStyle w:val="Default"/>
              <w:rPr>
                <w:rFonts w:ascii="Arial" w:hAnsi="Arial" w:cs="Arial"/>
                <w:b/>
                <w:sz w:val="18"/>
                <w:szCs w:val="18"/>
              </w:rPr>
            </w:pPr>
            <w:r w:rsidRPr="008A4D5A">
              <w:rPr>
                <w:rFonts w:ascii="Arial" w:hAnsi="Arial" w:cs="Arial"/>
                <w:b/>
                <w:sz w:val="18"/>
                <w:szCs w:val="18"/>
              </w:rPr>
              <w:t>Families and committed relationships</w:t>
            </w:r>
          </w:p>
        </w:tc>
        <w:tc>
          <w:tcPr>
            <w:tcW w:w="2126" w:type="dxa"/>
          </w:tcPr>
          <w:p w:rsidR="00D532C5" w:rsidRPr="008A4D5A" w:rsidRDefault="00D532C5">
            <w:pPr>
              <w:pStyle w:val="Default"/>
              <w:rPr>
                <w:rFonts w:ascii="Arial" w:hAnsi="Arial" w:cs="Arial"/>
                <w:b/>
                <w:sz w:val="18"/>
                <w:szCs w:val="18"/>
              </w:rPr>
            </w:pPr>
            <w:r w:rsidRPr="008A4D5A">
              <w:rPr>
                <w:rFonts w:ascii="Arial" w:hAnsi="Arial" w:cs="Arial"/>
                <w:b/>
                <w:sz w:val="18"/>
                <w:szCs w:val="18"/>
              </w:rPr>
              <w:t xml:space="preserve">Healthy bodies, </w:t>
            </w:r>
          </w:p>
          <w:p w:rsidR="00D532C5" w:rsidRPr="008A4D5A" w:rsidRDefault="00D532C5">
            <w:pPr>
              <w:pStyle w:val="Default"/>
              <w:rPr>
                <w:rFonts w:ascii="Arial" w:hAnsi="Arial" w:cs="Arial"/>
                <w:b/>
                <w:sz w:val="18"/>
                <w:szCs w:val="18"/>
              </w:rPr>
            </w:pPr>
            <w:r w:rsidRPr="008A4D5A">
              <w:rPr>
                <w:rFonts w:ascii="Arial" w:hAnsi="Arial" w:cs="Arial"/>
                <w:b/>
                <w:sz w:val="18"/>
                <w:szCs w:val="18"/>
              </w:rPr>
              <w:t xml:space="preserve">healthy minds </w:t>
            </w:r>
          </w:p>
        </w:tc>
        <w:tc>
          <w:tcPr>
            <w:tcW w:w="2242" w:type="dxa"/>
            <w:gridSpan w:val="2"/>
          </w:tcPr>
          <w:p w:rsidR="00D532C5" w:rsidRPr="008A4D5A" w:rsidRDefault="00D532C5">
            <w:pPr>
              <w:pStyle w:val="Default"/>
              <w:rPr>
                <w:rFonts w:ascii="Arial" w:hAnsi="Arial" w:cs="Arial"/>
                <w:b/>
                <w:sz w:val="18"/>
                <w:szCs w:val="18"/>
              </w:rPr>
            </w:pPr>
            <w:r w:rsidRPr="008A4D5A">
              <w:rPr>
                <w:rFonts w:ascii="Arial" w:hAnsi="Arial" w:cs="Arial"/>
                <w:b/>
                <w:sz w:val="18"/>
                <w:szCs w:val="18"/>
              </w:rPr>
              <w:t xml:space="preserve">Coping with change </w:t>
            </w:r>
          </w:p>
        </w:tc>
      </w:tr>
      <w:tr w:rsidR="00D532C5" w:rsidRPr="00D532C5" w:rsidTr="00D532C5">
        <w:tblPrEx>
          <w:tblCellMar>
            <w:top w:w="0" w:type="dxa"/>
            <w:bottom w:w="0" w:type="dxa"/>
          </w:tblCellMar>
        </w:tblPrEx>
        <w:trPr>
          <w:trHeight w:val="576"/>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Y1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Forming friendships and how kind or unkind behaviours impact other people.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Similarities and differences between people and how to respect and celebrate these.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Identifying who our special people are and how they keep us safe.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What a family is (including difference and diversity between families), and why families are important and special.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Our bodies and the amazing things they can do. Learning the correct names for different body parts.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Growing from young to old and how we have changed since we were born. </w:t>
            </w:r>
          </w:p>
        </w:tc>
      </w:tr>
      <w:tr w:rsidR="00D532C5" w:rsidRPr="00D532C5" w:rsidTr="00D532C5">
        <w:tblPrEx>
          <w:tblCellMar>
            <w:top w:w="0" w:type="dxa"/>
            <w:bottom w:w="0" w:type="dxa"/>
          </w:tblCellMar>
        </w:tblPrEx>
        <w:trPr>
          <w:trHeight w:val="576"/>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Y2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Understanding what makes a happy friendship. </w:t>
            </w:r>
          </w:p>
          <w:p w:rsidR="00D532C5" w:rsidRPr="008A4D5A" w:rsidRDefault="00D532C5">
            <w:pPr>
              <w:pStyle w:val="Default"/>
              <w:rPr>
                <w:rFonts w:ascii="Arial" w:hAnsi="Arial" w:cs="Arial"/>
                <w:sz w:val="20"/>
                <w:szCs w:val="20"/>
              </w:rPr>
            </w:pPr>
            <w:r w:rsidRPr="008A4D5A">
              <w:rPr>
                <w:rFonts w:ascii="Arial" w:hAnsi="Arial" w:cs="Arial"/>
                <w:sz w:val="20"/>
                <w:szCs w:val="20"/>
              </w:rPr>
              <w:t xml:space="preserve">Recognising personal boundaries and safe/unsafe situations.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Exploring different strengths and abilities. </w:t>
            </w:r>
          </w:p>
          <w:p w:rsidR="00D532C5" w:rsidRPr="008A4D5A" w:rsidRDefault="00D532C5">
            <w:pPr>
              <w:pStyle w:val="Default"/>
              <w:rPr>
                <w:rFonts w:ascii="Arial" w:hAnsi="Arial" w:cs="Arial"/>
                <w:sz w:val="20"/>
                <w:szCs w:val="20"/>
              </w:rPr>
            </w:pPr>
            <w:r w:rsidRPr="008A4D5A">
              <w:rPr>
                <w:rFonts w:ascii="Arial" w:hAnsi="Arial" w:cs="Arial"/>
                <w:sz w:val="20"/>
                <w:szCs w:val="20"/>
              </w:rPr>
              <w:t xml:space="preserve">Understanding and challenging stereotypes.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The different communities and groups we belong to and how we help and support one another within these.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The different people in our families, and how families vary.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Ways to stay healthy, including safe and unsafe use of household products and medicines.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Exploring how our bodies and needs change as we grow older. Aspirations and goal setting. </w:t>
            </w:r>
          </w:p>
        </w:tc>
      </w:tr>
      <w:tr w:rsidR="00D532C5" w:rsidRPr="00D532C5" w:rsidTr="00D532C5">
        <w:tblPrEx>
          <w:tblCellMar>
            <w:top w:w="0" w:type="dxa"/>
            <w:bottom w:w="0" w:type="dxa"/>
          </w:tblCellMar>
        </w:tblPrEx>
        <w:trPr>
          <w:trHeight w:val="384"/>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Y3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Being a good friend and respecting personal space. </w:t>
            </w:r>
          </w:p>
          <w:p w:rsidR="00D532C5" w:rsidRPr="008A4D5A" w:rsidRDefault="00D532C5">
            <w:pPr>
              <w:pStyle w:val="Default"/>
              <w:rPr>
                <w:rFonts w:ascii="Arial" w:hAnsi="Arial" w:cs="Arial"/>
                <w:sz w:val="20"/>
                <w:szCs w:val="20"/>
              </w:rPr>
            </w:pPr>
            <w:r w:rsidRPr="008A4D5A">
              <w:rPr>
                <w:rFonts w:ascii="Arial" w:hAnsi="Arial" w:cs="Arial"/>
                <w:sz w:val="20"/>
                <w:szCs w:val="20"/>
              </w:rPr>
              <w:t xml:space="preserve">Strategies for resilience.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Respecting and valuing differences. </w:t>
            </w:r>
          </w:p>
          <w:p w:rsidR="00D532C5" w:rsidRPr="008A4D5A" w:rsidRDefault="00D532C5">
            <w:pPr>
              <w:pStyle w:val="Default"/>
              <w:rPr>
                <w:rFonts w:ascii="Arial" w:hAnsi="Arial" w:cs="Arial"/>
                <w:sz w:val="20"/>
                <w:szCs w:val="20"/>
              </w:rPr>
            </w:pPr>
            <w:r w:rsidRPr="008A4D5A">
              <w:rPr>
                <w:rFonts w:ascii="Arial" w:hAnsi="Arial" w:cs="Arial"/>
                <w:sz w:val="20"/>
                <w:szCs w:val="20"/>
              </w:rPr>
              <w:t xml:space="preserve">Shared values of communities.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Our responsibilities and ways we can care and show respect for others.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Different types of committed relationships and the basic characteristics of these.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Maintaining physical and mental wellbeing, through healthy eating, sleep and keeping clean.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Coping with feelings around the changes in our lives. </w:t>
            </w:r>
          </w:p>
        </w:tc>
      </w:tr>
      <w:tr w:rsidR="00D532C5" w:rsidRPr="00D532C5" w:rsidTr="00D532C5">
        <w:tblPrEx>
          <w:tblCellMar>
            <w:top w:w="0" w:type="dxa"/>
            <w:bottom w:w="0" w:type="dxa"/>
          </w:tblCellMar>
        </w:tblPrEx>
        <w:trPr>
          <w:trHeight w:val="771"/>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Y4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Solving friendship difficulties. </w:t>
            </w:r>
          </w:p>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to act if someone invades your privacy or personal boundaries.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Identity and diversity. Seeing different perspectives and not making judgements based on appearance.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Rights and responsibilities within families and wider society, including the UN Convention on the Rights of the Child.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The range of relationships we experience in our everyday lives. How to understand the differences between types of relationships we encounter.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Influences on our health and wellbeing, including friends, family and media, and awareness of how these can affect personal health choices.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our bodies change as we enter puberty, including hygiene needs and menstruation. </w:t>
            </w:r>
          </w:p>
        </w:tc>
      </w:tr>
      <w:tr w:rsidR="00D532C5" w:rsidRPr="00D532C5" w:rsidTr="00D532C5">
        <w:tblPrEx>
          <w:tblCellMar>
            <w:top w:w="0" w:type="dxa"/>
            <w:bottom w:w="0" w:type="dxa"/>
          </w:tblCellMar>
        </w:tblPrEx>
        <w:trPr>
          <w:trHeight w:val="672"/>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Y5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Identity and peer pressure off- and online. Positive emotional health and wellbeing.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Celebrating strengths, setting goals and keeping ourselves safe online.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our care needs change and the effects of loneliness and isolation. Ways in which we can show care in the community.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The characteristics of healthy, positive and committed relationships, and how these develop as people grow older.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Our unique bodies and self-acceptance – valuing our bodies and minds; lifestyle habits (including alcohol, tobacco and drugs) and their effects on wellbeing.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puberty changes can affect our emotions and ways to manage this; questions about puberty and change. </w:t>
            </w:r>
          </w:p>
        </w:tc>
      </w:tr>
      <w:tr w:rsidR="00D532C5" w:rsidRPr="00D532C5" w:rsidTr="00D532C5">
        <w:tblPrEx>
          <w:tblCellMar>
            <w:top w:w="0" w:type="dxa"/>
            <w:bottom w:w="0" w:type="dxa"/>
          </w:tblCellMar>
        </w:tblPrEx>
        <w:trPr>
          <w:trHeight w:val="579"/>
        </w:trPr>
        <w:tc>
          <w:tcPr>
            <w:tcW w:w="670" w:type="dxa"/>
          </w:tcPr>
          <w:p w:rsidR="00D532C5" w:rsidRPr="008A4D5A" w:rsidRDefault="00D532C5">
            <w:pPr>
              <w:pStyle w:val="Default"/>
              <w:rPr>
                <w:rFonts w:ascii="Arial" w:hAnsi="Arial" w:cs="Arial"/>
                <w:b/>
                <w:sz w:val="20"/>
                <w:szCs w:val="20"/>
              </w:rPr>
            </w:pPr>
            <w:r w:rsidRPr="008A4D5A">
              <w:rPr>
                <w:rFonts w:ascii="Arial" w:hAnsi="Arial" w:cs="Arial"/>
                <w:b/>
                <w:sz w:val="20"/>
                <w:szCs w:val="20"/>
              </w:rPr>
              <w:t xml:space="preserve">Y6 </w:t>
            </w:r>
          </w:p>
        </w:tc>
        <w:tc>
          <w:tcPr>
            <w:tcW w:w="2835"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relationships evolve as we grow, including when transitioning to secondary school. How to cope with a wider range of emotions. </w:t>
            </w:r>
          </w:p>
        </w:tc>
        <w:tc>
          <w:tcPr>
            <w:tcW w:w="2552"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Identity and behaviour online and offline. Reflecting on how people feel when they don’t ‘fit in’. </w:t>
            </w:r>
          </w:p>
        </w:tc>
        <w:tc>
          <w:tcPr>
            <w:tcW w:w="2410"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How we can take more responsibility for self-care and who cares for us as we grow older, including at secondary school. </w:t>
            </w:r>
          </w:p>
        </w:tc>
        <w:tc>
          <w:tcPr>
            <w:tcW w:w="2523"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Human reproduction, including different ways to start a family. * </w:t>
            </w:r>
          </w:p>
        </w:tc>
        <w:tc>
          <w:tcPr>
            <w:tcW w:w="2198" w:type="dxa"/>
            <w:gridSpan w:val="3"/>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Being the healthiest me: ongoing self-care of bodies and minds, including ways to prevent and manage mental ill-health. </w:t>
            </w:r>
          </w:p>
        </w:tc>
        <w:tc>
          <w:tcPr>
            <w:tcW w:w="2198" w:type="dxa"/>
          </w:tcPr>
          <w:p w:rsidR="00D532C5" w:rsidRPr="008A4D5A" w:rsidRDefault="00D532C5">
            <w:pPr>
              <w:pStyle w:val="Default"/>
              <w:rPr>
                <w:rFonts w:ascii="Arial" w:hAnsi="Arial" w:cs="Arial"/>
                <w:sz w:val="20"/>
                <w:szCs w:val="20"/>
              </w:rPr>
            </w:pPr>
            <w:r w:rsidRPr="008A4D5A">
              <w:rPr>
                <w:rFonts w:ascii="Arial" w:hAnsi="Arial" w:cs="Arial"/>
                <w:sz w:val="20"/>
                <w:szCs w:val="20"/>
              </w:rPr>
              <w:t xml:space="preserve">Ways to manage the increasing responsibilities and emotional effects of life changes. </w:t>
            </w:r>
          </w:p>
        </w:tc>
      </w:tr>
    </w:tbl>
    <w:p w:rsidR="00D532C5" w:rsidRDefault="00D532C5" w:rsidP="00485E7F">
      <w:pPr>
        <w:jc w:val="center"/>
        <w:rPr>
          <w:b/>
        </w:rPr>
      </w:pPr>
    </w:p>
    <w:p w:rsidR="008A4D5A" w:rsidRDefault="008A4D5A" w:rsidP="00485E7F">
      <w:pPr>
        <w:jc w:val="center"/>
        <w:rPr>
          <w:b/>
        </w:rPr>
      </w:pPr>
    </w:p>
    <w:p w:rsidR="008A4D5A" w:rsidRPr="008A4D5A" w:rsidRDefault="008A4D5A" w:rsidP="008A4D5A">
      <w:pPr>
        <w:pStyle w:val="Default"/>
        <w:rPr>
          <w:rFonts w:asciiTheme="minorHAnsi" w:hAnsiTheme="minorHAnsi" w:cstheme="minorHAnsi"/>
          <w:sz w:val="22"/>
          <w:szCs w:val="22"/>
        </w:rPr>
      </w:pPr>
      <w:r w:rsidRPr="008A4D5A">
        <w:rPr>
          <w:rFonts w:asciiTheme="minorHAnsi" w:hAnsiTheme="minorHAnsi" w:cstheme="minorHAnsi"/>
          <w:b/>
          <w:bCs/>
          <w:sz w:val="22"/>
          <w:szCs w:val="22"/>
        </w:rPr>
        <w:lastRenderedPageBreak/>
        <w:t xml:space="preserve">Healthy and happy friendships </w:t>
      </w:r>
    </w:p>
    <w:p w:rsidR="008A4D5A" w:rsidRPr="008A4D5A" w:rsidRDefault="008A4D5A" w:rsidP="008A4D5A">
      <w:pPr>
        <w:pStyle w:val="Default"/>
        <w:rPr>
          <w:rFonts w:asciiTheme="minorHAnsi" w:hAnsiTheme="minorHAnsi" w:cstheme="minorHAnsi"/>
          <w:color w:val="auto"/>
          <w:sz w:val="22"/>
          <w:szCs w:val="22"/>
        </w:rPr>
      </w:pPr>
      <w:r w:rsidRPr="008A4D5A">
        <w:rPr>
          <w:rFonts w:asciiTheme="minorHAnsi" w:hAnsiTheme="minorHAnsi" w:cstheme="minorHAnsi"/>
          <w:color w:val="auto"/>
          <w:sz w:val="22"/>
          <w:szCs w:val="22"/>
        </w:rPr>
        <w:t>This topic explores friendships: their importance, what being a good friend means, and how to keep friendships positive and healthy. Pupils investigate their own values and identity (including their online identity), and develop skills to resolve difficulties within friendships, including maintaining and respecting personal boundaries and safe touch, managing peer pressure and the effects on friendships of change.</w:t>
      </w:r>
    </w:p>
    <w:p w:rsidR="008A4D5A" w:rsidRDefault="008A4D5A" w:rsidP="008A4D5A">
      <w:pPr>
        <w:pStyle w:val="Default"/>
        <w:rPr>
          <w:rFonts w:cstheme="minorBidi"/>
          <w:color w:val="auto"/>
        </w:rPr>
      </w:pPr>
      <w:r>
        <w:rPr>
          <w:rFonts w:cstheme="minorBidi"/>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118"/>
        <w:gridCol w:w="2127"/>
        <w:gridCol w:w="5528"/>
        <w:gridCol w:w="30"/>
        <w:gridCol w:w="3082"/>
      </w:tblGrid>
      <w:tr w:rsidR="008A4D5A" w:rsidTr="00AA3104">
        <w:tblPrEx>
          <w:tblCellMar>
            <w:top w:w="0" w:type="dxa"/>
            <w:bottom w:w="0" w:type="dxa"/>
          </w:tblCellMar>
        </w:tblPrEx>
        <w:trPr>
          <w:trHeight w:val="112"/>
        </w:trPr>
        <w:tc>
          <w:tcPr>
            <w:tcW w:w="1521" w:type="dxa"/>
          </w:tcPr>
          <w:p w:rsidR="008A4D5A" w:rsidRPr="00AA3104" w:rsidRDefault="008A4D5A">
            <w:pPr>
              <w:pStyle w:val="Default"/>
              <w:rPr>
                <w:rFonts w:ascii="Arial" w:hAnsi="Arial" w:cs="Arial"/>
                <w:b/>
                <w:sz w:val="20"/>
                <w:szCs w:val="20"/>
              </w:rPr>
            </w:pPr>
            <w:r w:rsidRPr="00AA3104">
              <w:rPr>
                <w:rFonts w:ascii="Arial" w:hAnsi="Arial" w:cs="Arial"/>
                <w:b/>
                <w:sz w:val="20"/>
                <w:szCs w:val="20"/>
              </w:rPr>
              <w:t xml:space="preserve">Year group </w:t>
            </w:r>
          </w:p>
        </w:tc>
        <w:tc>
          <w:tcPr>
            <w:tcW w:w="5245" w:type="dxa"/>
            <w:gridSpan w:val="2"/>
          </w:tcPr>
          <w:p w:rsidR="008A4D5A" w:rsidRPr="00AA3104" w:rsidRDefault="008A4D5A">
            <w:pPr>
              <w:pStyle w:val="Default"/>
              <w:rPr>
                <w:rFonts w:ascii="Arial" w:hAnsi="Arial" w:cs="Arial"/>
                <w:b/>
                <w:sz w:val="20"/>
                <w:szCs w:val="20"/>
              </w:rPr>
            </w:pPr>
            <w:r w:rsidRPr="00AA3104">
              <w:rPr>
                <w:rFonts w:ascii="Arial" w:hAnsi="Arial" w:cs="Arial"/>
                <w:b/>
                <w:sz w:val="20"/>
                <w:szCs w:val="20"/>
              </w:rPr>
              <w:t xml:space="preserve">Video </w:t>
            </w:r>
          </w:p>
        </w:tc>
        <w:tc>
          <w:tcPr>
            <w:tcW w:w="5528" w:type="dxa"/>
          </w:tcPr>
          <w:p w:rsidR="008A4D5A" w:rsidRPr="00AA3104" w:rsidRDefault="008A4D5A">
            <w:pPr>
              <w:pStyle w:val="Default"/>
              <w:rPr>
                <w:rFonts w:ascii="Arial" w:hAnsi="Arial" w:cs="Arial"/>
                <w:b/>
                <w:sz w:val="20"/>
                <w:szCs w:val="20"/>
              </w:rPr>
            </w:pPr>
            <w:r w:rsidRPr="00AA3104">
              <w:rPr>
                <w:rFonts w:ascii="Arial" w:hAnsi="Arial" w:cs="Arial"/>
                <w:b/>
                <w:sz w:val="20"/>
                <w:szCs w:val="20"/>
              </w:rPr>
              <w:t xml:space="preserve">Vocabulary </w:t>
            </w:r>
          </w:p>
        </w:tc>
        <w:tc>
          <w:tcPr>
            <w:tcW w:w="3112" w:type="dxa"/>
            <w:gridSpan w:val="2"/>
          </w:tcPr>
          <w:p w:rsidR="008A4D5A" w:rsidRPr="00AA3104" w:rsidRDefault="008A4D5A">
            <w:pPr>
              <w:pStyle w:val="Default"/>
              <w:rPr>
                <w:rFonts w:ascii="Arial" w:hAnsi="Arial" w:cs="Arial"/>
                <w:b/>
                <w:sz w:val="20"/>
                <w:szCs w:val="20"/>
              </w:rPr>
            </w:pPr>
            <w:r w:rsidRPr="00AA3104">
              <w:rPr>
                <w:rFonts w:ascii="Arial" w:hAnsi="Arial" w:cs="Arial"/>
                <w:b/>
                <w:sz w:val="20"/>
                <w:szCs w:val="20"/>
              </w:rPr>
              <w:t xml:space="preserve">Lessons </w:t>
            </w:r>
          </w:p>
        </w:tc>
      </w:tr>
      <w:tr w:rsidR="008A4D5A" w:rsidTr="00AA3104">
        <w:tblPrEx>
          <w:tblCellMar>
            <w:top w:w="0" w:type="dxa"/>
            <w:bottom w:w="0" w:type="dxa"/>
          </w:tblCellMar>
        </w:tblPrEx>
        <w:trPr>
          <w:trHeight w:val="319"/>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Y1 </w:t>
            </w:r>
          </w:p>
        </w:tc>
        <w:tc>
          <w:tcPr>
            <w:tcW w:w="3118" w:type="dxa"/>
          </w:tcPr>
          <w:p w:rsidR="008A4D5A" w:rsidRDefault="008A4D5A">
            <w:pPr>
              <w:pStyle w:val="Default"/>
              <w:rPr>
                <w:sz w:val="19"/>
                <w:szCs w:val="19"/>
              </w:rPr>
            </w:pPr>
            <w:r>
              <w:rPr>
                <w:rFonts w:ascii="Gotham Book" w:hAnsi="Gotham Book" w:cs="Gotham Book"/>
                <w:sz w:val="19"/>
                <w:szCs w:val="19"/>
              </w:rPr>
              <w:t xml:space="preserve">Making friends and getting along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A new school </w:t>
            </w:r>
          </w:p>
        </w:tc>
        <w:tc>
          <w:tcPr>
            <w:tcW w:w="5558" w:type="dxa"/>
            <w:gridSpan w:val="2"/>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friend, friendly, kind, unkind, welcoming, happy, sad, share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Friends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Kindness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Getting along, sharing and turn taking </w:t>
            </w:r>
          </w:p>
          <w:p w:rsidR="008A4D5A" w:rsidRDefault="008A4D5A">
            <w:pPr>
              <w:pStyle w:val="Default"/>
              <w:rPr>
                <w:rFonts w:ascii="Gotham Book" w:hAnsi="Gotham Book" w:cs="Gotham Book"/>
                <w:sz w:val="19"/>
                <w:szCs w:val="19"/>
              </w:rPr>
            </w:pPr>
          </w:p>
        </w:tc>
      </w:tr>
      <w:tr w:rsidR="008A4D5A" w:rsidTr="00AA3104">
        <w:tblPrEx>
          <w:tblCellMar>
            <w:top w:w="0" w:type="dxa"/>
            <w:bottom w:w="0" w:type="dxa"/>
          </w:tblCellMar>
        </w:tblPrEx>
        <w:trPr>
          <w:trHeight w:val="322"/>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Y2 </w:t>
            </w:r>
          </w:p>
        </w:tc>
        <w:tc>
          <w:tcPr>
            <w:tcW w:w="3118" w:type="dxa"/>
          </w:tcPr>
          <w:p w:rsidR="008A4D5A" w:rsidRDefault="008A4D5A">
            <w:pPr>
              <w:pStyle w:val="Default"/>
              <w:rPr>
                <w:sz w:val="19"/>
                <w:szCs w:val="19"/>
              </w:rPr>
            </w:pPr>
            <w:r>
              <w:rPr>
                <w:rFonts w:ascii="Gotham Book" w:hAnsi="Gotham Book" w:cs="Gotham Book"/>
                <w:sz w:val="19"/>
                <w:szCs w:val="19"/>
              </w:rPr>
              <w:t xml:space="preserve">What makes a happy friendship?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Friends at first </w:t>
            </w:r>
          </w:p>
        </w:tc>
        <w:tc>
          <w:tcPr>
            <w:tcW w:w="5558" w:type="dxa"/>
            <w:gridSpan w:val="2"/>
          </w:tcPr>
          <w:p w:rsidR="008A4D5A" w:rsidRDefault="008A4D5A">
            <w:pPr>
              <w:pStyle w:val="Default"/>
              <w:rPr>
                <w:sz w:val="19"/>
                <w:szCs w:val="19"/>
              </w:rPr>
            </w:pPr>
            <w:r>
              <w:rPr>
                <w:rFonts w:ascii="Gotham Book" w:hAnsi="Gotham Book" w:cs="Gotham Book"/>
                <w:sz w:val="19"/>
                <w:szCs w:val="19"/>
              </w:rPr>
              <w:t xml:space="preserve">happy, healthy, kindness, friend, smile, no, touch, uncomfortable, boundaries, personal, space, worries, help, trust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What makes a happy friendship?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Personal boundaries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Worries </w:t>
            </w:r>
          </w:p>
          <w:p w:rsidR="008A4D5A" w:rsidRDefault="008A4D5A">
            <w:pPr>
              <w:pStyle w:val="Default"/>
              <w:rPr>
                <w:rFonts w:ascii="Gotham Book" w:hAnsi="Gotham Book" w:cs="Gotham Book"/>
                <w:sz w:val="19"/>
                <w:szCs w:val="19"/>
              </w:rPr>
            </w:pPr>
          </w:p>
        </w:tc>
      </w:tr>
      <w:tr w:rsidR="008A4D5A" w:rsidTr="00AA3104">
        <w:tblPrEx>
          <w:tblCellMar>
            <w:top w:w="0" w:type="dxa"/>
            <w:bottom w:w="0" w:type="dxa"/>
          </w:tblCellMar>
        </w:tblPrEx>
        <w:trPr>
          <w:trHeight w:val="319"/>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Y3 </w:t>
            </w:r>
          </w:p>
        </w:tc>
        <w:tc>
          <w:tcPr>
            <w:tcW w:w="3118"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Being a good friend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The friendship tree </w:t>
            </w:r>
          </w:p>
        </w:tc>
        <w:tc>
          <w:tcPr>
            <w:tcW w:w="5558" w:type="dxa"/>
            <w:gridSpan w:val="2"/>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friend, respect, values, touch, private, privacy, resilience, encouragement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What makes a good friend?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Personal space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Resilience </w:t>
            </w:r>
          </w:p>
          <w:p w:rsidR="008A4D5A" w:rsidRDefault="008A4D5A">
            <w:pPr>
              <w:pStyle w:val="Default"/>
              <w:rPr>
                <w:rFonts w:ascii="Gotham Book" w:hAnsi="Gotham Book" w:cs="Gotham Book"/>
                <w:sz w:val="19"/>
                <w:szCs w:val="19"/>
              </w:rPr>
            </w:pPr>
          </w:p>
        </w:tc>
      </w:tr>
      <w:tr w:rsidR="008A4D5A" w:rsidTr="00AA3104">
        <w:tblPrEx>
          <w:tblCellMar>
            <w:top w:w="0" w:type="dxa"/>
            <w:bottom w:w="0" w:type="dxa"/>
          </w:tblCellMar>
        </w:tblPrEx>
        <w:trPr>
          <w:trHeight w:val="319"/>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Y4 </w:t>
            </w:r>
          </w:p>
        </w:tc>
        <w:tc>
          <w:tcPr>
            <w:tcW w:w="3118" w:type="dxa"/>
          </w:tcPr>
          <w:p w:rsidR="008A4D5A" w:rsidRDefault="008A4D5A">
            <w:pPr>
              <w:pStyle w:val="Default"/>
              <w:rPr>
                <w:sz w:val="19"/>
                <w:szCs w:val="19"/>
              </w:rPr>
            </w:pPr>
            <w:r>
              <w:rPr>
                <w:rFonts w:ascii="Gotham Book" w:hAnsi="Gotham Book" w:cs="Gotham Book"/>
                <w:sz w:val="19"/>
                <w:szCs w:val="19"/>
              </w:rPr>
              <w:t xml:space="preserve">Solving friendship difficulties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Peer mediators </w:t>
            </w:r>
          </w:p>
        </w:tc>
        <w:tc>
          <w:tcPr>
            <w:tcW w:w="5558" w:type="dxa"/>
            <w:gridSpan w:val="2"/>
          </w:tcPr>
          <w:p w:rsidR="008A4D5A" w:rsidRDefault="008A4D5A">
            <w:pPr>
              <w:pStyle w:val="Default"/>
              <w:rPr>
                <w:sz w:val="19"/>
                <w:szCs w:val="19"/>
              </w:rPr>
            </w:pPr>
            <w:r>
              <w:rPr>
                <w:rFonts w:ascii="Gotham Book" w:hAnsi="Gotham Book" w:cs="Gotham Book"/>
                <w:sz w:val="19"/>
                <w:szCs w:val="19"/>
              </w:rPr>
              <w:t xml:space="preserve">friend, values, qualities, difficulty, compromise, communication, yes, no, boundaries, permission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Qualities of a good friend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Solving friendship difficulties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Personal boundaries and permission </w:t>
            </w:r>
          </w:p>
          <w:p w:rsidR="008A4D5A" w:rsidRDefault="008A4D5A">
            <w:pPr>
              <w:pStyle w:val="Default"/>
              <w:rPr>
                <w:rFonts w:ascii="Gotham Book" w:hAnsi="Gotham Book" w:cs="Gotham Book"/>
                <w:sz w:val="19"/>
                <w:szCs w:val="19"/>
              </w:rPr>
            </w:pPr>
          </w:p>
        </w:tc>
      </w:tr>
      <w:tr w:rsidR="008A4D5A" w:rsidTr="00AA3104">
        <w:tblPrEx>
          <w:tblCellMar>
            <w:top w:w="0" w:type="dxa"/>
            <w:bottom w:w="0" w:type="dxa"/>
          </w:tblCellMar>
        </w:tblPrEx>
        <w:trPr>
          <w:trHeight w:val="322"/>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Y5 </w:t>
            </w:r>
          </w:p>
        </w:tc>
        <w:tc>
          <w:tcPr>
            <w:tcW w:w="3118"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Changing friendships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Changing friendships </w:t>
            </w:r>
          </w:p>
        </w:tc>
        <w:tc>
          <w:tcPr>
            <w:tcW w:w="5558" w:type="dxa"/>
            <w:gridSpan w:val="2"/>
          </w:tcPr>
          <w:p w:rsidR="008A4D5A" w:rsidRDefault="008A4D5A">
            <w:pPr>
              <w:pStyle w:val="Default"/>
              <w:rPr>
                <w:sz w:val="19"/>
                <w:szCs w:val="19"/>
              </w:rPr>
            </w:pPr>
            <w:r>
              <w:rPr>
                <w:rFonts w:ascii="Gotham Book" w:hAnsi="Gotham Book" w:cs="Gotham Book"/>
                <w:sz w:val="19"/>
                <w:szCs w:val="19"/>
              </w:rPr>
              <w:t xml:space="preserve">identity, stereotypes, prejudice, peer pressure, choice, emotions, wellbeing, emotional health, mental health, stress, anxiety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Identity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Peer pressure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Emotional health and wellbeing </w:t>
            </w:r>
          </w:p>
          <w:p w:rsidR="008A4D5A" w:rsidRDefault="008A4D5A">
            <w:pPr>
              <w:pStyle w:val="Default"/>
              <w:rPr>
                <w:rFonts w:ascii="Gotham Book" w:hAnsi="Gotham Book" w:cs="Gotham Book"/>
                <w:sz w:val="19"/>
                <w:szCs w:val="19"/>
              </w:rPr>
            </w:pPr>
          </w:p>
        </w:tc>
      </w:tr>
      <w:tr w:rsidR="008A4D5A" w:rsidTr="00AA3104">
        <w:tblPrEx>
          <w:tblCellMar>
            <w:top w:w="0" w:type="dxa"/>
            <w:bottom w:w="0" w:type="dxa"/>
          </w:tblCellMar>
        </w:tblPrEx>
        <w:trPr>
          <w:trHeight w:val="319"/>
        </w:trPr>
        <w:tc>
          <w:tcPr>
            <w:tcW w:w="1521"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Y6 </w:t>
            </w:r>
          </w:p>
        </w:tc>
        <w:tc>
          <w:tcPr>
            <w:tcW w:w="3118" w:type="dxa"/>
          </w:tcPr>
          <w:p w:rsidR="008A4D5A" w:rsidRDefault="008A4D5A">
            <w:pPr>
              <w:pStyle w:val="Default"/>
              <w:rPr>
                <w:sz w:val="19"/>
                <w:szCs w:val="19"/>
              </w:rPr>
            </w:pPr>
            <w:r>
              <w:rPr>
                <w:rFonts w:ascii="Gotham Book" w:hAnsi="Gotham Book" w:cs="Gotham Book"/>
                <w:sz w:val="19"/>
                <w:szCs w:val="19"/>
              </w:rPr>
              <w:t xml:space="preserve">Relationships and feelings </w:t>
            </w:r>
          </w:p>
        </w:tc>
        <w:tc>
          <w:tcPr>
            <w:tcW w:w="2127" w:type="dxa"/>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Moving on </w:t>
            </w:r>
          </w:p>
        </w:tc>
        <w:tc>
          <w:tcPr>
            <w:tcW w:w="5558" w:type="dxa"/>
            <w:gridSpan w:val="2"/>
          </w:tcPr>
          <w:p w:rsidR="008A4D5A" w:rsidRDefault="008A4D5A">
            <w:pPr>
              <w:pStyle w:val="Default"/>
              <w:rPr>
                <w:rFonts w:ascii="Gotham Book" w:hAnsi="Gotham Book" w:cs="Gotham Book"/>
                <w:sz w:val="19"/>
                <w:szCs w:val="19"/>
              </w:rPr>
            </w:pPr>
            <w:r>
              <w:rPr>
                <w:rFonts w:ascii="Gotham Book" w:hAnsi="Gotham Book" w:cs="Gotham Book"/>
                <w:sz w:val="19"/>
                <w:szCs w:val="19"/>
              </w:rPr>
              <w:t xml:space="preserve">personal safety, risk, consequences, friends, change, relationships, emotions, feelings </w:t>
            </w:r>
          </w:p>
        </w:tc>
        <w:tc>
          <w:tcPr>
            <w:tcW w:w="3082" w:type="dxa"/>
          </w:tcPr>
          <w:p w:rsidR="008A4D5A" w:rsidRDefault="008A4D5A">
            <w:pPr>
              <w:pStyle w:val="Default"/>
              <w:rPr>
                <w:rFonts w:cstheme="minorBidi"/>
                <w:color w:val="auto"/>
              </w:rPr>
            </w:pP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1. Personal safety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2. Relationships and change </w:t>
            </w:r>
          </w:p>
          <w:p w:rsidR="008A4D5A" w:rsidRDefault="008A4D5A">
            <w:pPr>
              <w:pStyle w:val="Default"/>
              <w:rPr>
                <w:rFonts w:ascii="Gotham Book" w:hAnsi="Gotham Book" w:cs="Gotham Book"/>
                <w:sz w:val="19"/>
                <w:szCs w:val="19"/>
              </w:rPr>
            </w:pPr>
            <w:r>
              <w:rPr>
                <w:rFonts w:ascii="Gotham Book" w:hAnsi="Gotham Book" w:cs="Gotham Book"/>
                <w:sz w:val="19"/>
                <w:szCs w:val="19"/>
              </w:rPr>
              <w:t xml:space="preserve">3. Wider emotions </w:t>
            </w:r>
          </w:p>
          <w:p w:rsidR="008A4D5A" w:rsidRDefault="008A4D5A">
            <w:pPr>
              <w:pStyle w:val="Default"/>
              <w:rPr>
                <w:rFonts w:ascii="Gotham Book" w:hAnsi="Gotham Book" w:cs="Gotham Book"/>
                <w:sz w:val="19"/>
                <w:szCs w:val="19"/>
              </w:rPr>
            </w:pPr>
          </w:p>
        </w:tc>
      </w:tr>
    </w:tbl>
    <w:p w:rsidR="008A4D5A" w:rsidRDefault="008A4D5A" w:rsidP="00485E7F">
      <w:pPr>
        <w:jc w:val="center"/>
        <w:rPr>
          <w:b/>
        </w:rPr>
      </w:pPr>
    </w:p>
    <w:p w:rsidR="008A4D5A" w:rsidRDefault="008A4D5A" w:rsidP="00485E7F">
      <w:pPr>
        <w:jc w:val="center"/>
        <w:rPr>
          <w:b/>
        </w:rPr>
      </w:pPr>
    </w:p>
    <w:p w:rsidR="008A4D5A" w:rsidRDefault="008A4D5A" w:rsidP="00485E7F">
      <w:pPr>
        <w:jc w:val="center"/>
        <w:rPr>
          <w:b/>
        </w:rPr>
      </w:pPr>
    </w:p>
    <w:p w:rsidR="008A4D5A" w:rsidRPr="008A4D5A" w:rsidRDefault="008A4D5A" w:rsidP="008A4D5A">
      <w:pPr>
        <w:pStyle w:val="Default"/>
        <w:rPr>
          <w:rFonts w:ascii="Arial" w:hAnsi="Arial" w:cs="Arial"/>
          <w:sz w:val="20"/>
          <w:szCs w:val="20"/>
        </w:rPr>
      </w:pPr>
      <w:r w:rsidRPr="008A4D5A">
        <w:rPr>
          <w:rFonts w:ascii="Arial" w:hAnsi="Arial" w:cs="Arial"/>
          <w:b/>
          <w:bCs/>
          <w:sz w:val="20"/>
          <w:szCs w:val="20"/>
        </w:rPr>
        <w:lastRenderedPageBreak/>
        <w:t xml:space="preserve">Similarities and differences </w:t>
      </w:r>
    </w:p>
    <w:p w:rsidR="008A4D5A" w:rsidRPr="008A4D5A" w:rsidRDefault="008A4D5A" w:rsidP="008A4D5A">
      <w:pPr>
        <w:pStyle w:val="Default"/>
        <w:rPr>
          <w:rFonts w:ascii="Arial" w:hAnsi="Arial" w:cs="Arial"/>
          <w:color w:val="auto"/>
          <w:sz w:val="20"/>
          <w:szCs w:val="20"/>
        </w:rPr>
      </w:pPr>
      <w:r w:rsidRPr="008A4D5A">
        <w:rPr>
          <w:rFonts w:ascii="Arial" w:hAnsi="Arial" w:cs="Arial"/>
          <w:color w:val="auto"/>
          <w:sz w:val="20"/>
          <w:szCs w:val="20"/>
        </w:rPr>
        <w:t>This topic explores and celebrates the similarities and differences between people, exploring and encouraging ways to value and respect difference and diversity. It looks at the damaging effect that stereotypes can have, and how to identify and challenge them. It helps pupils recognise their own personal strengths and abilities, and develop self-respect.</w:t>
      </w:r>
    </w:p>
    <w:p w:rsidR="008A4D5A" w:rsidRPr="008A4D5A" w:rsidRDefault="008A4D5A" w:rsidP="008A4D5A">
      <w:pPr>
        <w:pStyle w:val="Default"/>
        <w:rPr>
          <w:rFonts w:ascii="Arial" w:hAnsi="Arial" w:cs="Arial"/>
          <w:color w:val="auto"/>
          <w:sz w:val="20"/>
          <w:szCs w:val="20"/>
        </w:rPr>
      </w:pPr>
      <w:r w:rsidRPr="008A4D5A">
        <w:rPr>
          <w:rFonts w:ascii="Arial" w:hAnsi="Arial" w:cs="Arial"/>
          <w:color w:val="auto"/>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3119"/>
        <w:gridCol w:w="2268"/>
        <w:gridCol w:w="5528"/>
        <w:gridCol w:w="30"/>
        <w:gridCol w:w="3081"/>
      </w:tblGrid>
      <w:tr w:rsidR="008A4D5A" w:rsidRPr="008A4D5A" w:rsidTr="00AA3104">
        <w:tblPrEx>
          <w:tblCellMar>
            <w:top w:w="0" w:type="dxa"/>
            <w:bottom w:w="0" w:type="dxa"/>
          </w:tblCellMar>
        </w:tblPrEx>
        <w:trPr>
          <w:trHeight w:val="112"/>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Year group </w:t>
            </w:r>
          </w:p>
        </w:tc>
        <w:tc>
          <w:tcPr>
            <w:tcW w:w="5387" w:type="dxa"/>
            <w:gridSpan w:val="2"/>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Video </w:t>
            </w:r>
          </w:p>
        </w:tc>
        <w:tc>
          <w:tcPr>
            <w:tcW w:w="5528"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Vocabulary </w:t>
            </w:r>
          </w:p>
        </w:tc>
        <w:tc>
          <w:tcPr>
            <w:tcW w:w="3111" w:type="dxa"/>
            <w:gridSpan w:val="2"/>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Lessons </w:t>
            </w:r>
          </w:p>
        </w:tc>
      </w:tr>
      <w:tr w:rsidR="008A4D5A" w:rsidRPr="008A4D5A" w:rsidTr="00AA3104">
        <w:tblPrEx>
          <w:tblCellMar>
            <w:top w:w="0" w:type="dxa"/>
            <w:bottom w:w="0" w:type="dxa"/>
          </w:tblCellMar>
        </w:tblPrEx>
        <w:trPr>
          <w:trHeight w:val="319"/>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Y1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Recognising strengths and respecting differences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What makes us special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similarity, difference, special, unique, strengths, abilities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I am special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Who I am makes me unique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We don’t all feel the same way </w:t>
            </w:r>
          </w:p>
          <w:p w:rsidR="008A4D5A" w:rsidRPr="008A4D5A" w:rsidRDefault="008A4D5A">
            <w:pPr>
              <w:pStyle w:val="Default"/>
              <w:rPr>
                <w:rFonts w:ascii="Arial" w:hAnsi="Arial" w:cs="Arial"/>
                <w:sz w:val="20"/>
                <w:szCs w:val="20"/>
              </w:rPr>
            </w:pPr>
          </w:p>
        </w:tc>
      </w:tr>
      <w:tr w:rsidR="008A4D5A" w:rsidRPr="008A4D5A" w:rsidTr="00AA3104">
        <w:tblPrEx>
          <w:tblCellMar>
            <w:top w:w="0" w:type="dxa"/>
            <w:bottom w:w="0" w:type="dxa"/>
          </w:tblCellMar>
        </w:tblPrEx>
        <w:trPr>
          <w:trHeight w:val="319"/>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Y2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Strengths, abilities and stereotypes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What can you tell?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strengths, abilities, gender, stereotype, qualities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My strengths and abilities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Stereotypes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Whose job? </w:t>
            </w:r>
          </w:p>
          <w:p w:rsidR="008A4D5A" w:rsidRPr="008A4D5A" w:rsidRDefault="008A4D5A">
            <w:pPr>
              <w:pStyle w:val="Default"/>
              <w:rPr>
                <w:rFonts w:ascii="Arial" w:hAnsi="Arial" w:cs="Arial"/>
                <w:sz w:val="20"/>
                <w:szCs w:val="20"/>
              </w:rPr>
            </w:pPr>
          </w:p>
        </w:tc>
      </w:tr>
      <w:tr w:rsidR="008A4D5A" w:rsidRPr="008A4D5A" w:rsidTr="00AA3104">
        <w:tblPrEx>
          <w:tblCellMar>
            <w:top w:w="0" w:type="dxa"/>
            <w:bottom w:w="0" w:type="dxa"/>
          </w:tblCellMar>
        </w:tblPrEx>
        <w:trPr>
          <w:trHeight w:val="427"/>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Y3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Valuing and respecting one another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You can do anything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different, equal, respect, community, values, diversity, customs, respect, feelings, values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Different but equal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Our school community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Valuing one another and considering people’s feelings </w:t>
            </w:r>
          </w:p>
          <w:p w:rsidR="008A4D5A" w:rsidRPr="008A4D5A" w:rsidRDefault="008A4D5A">
            <w:pPr>
              <w:pStyle w:val="Default"/>
              <w:rPr>
                <w:rFonts w:ascii="Arial" w:hAnsi="Arial" w:cs="Arial"/>
                <w:sz w:val="20"/>
                <w:szCs w:val="20"/>
              </w:rPr>
            </w:pPr>
          </w:p>
        </w:tc>
      </w:tr>
      <w:tr w:rsidR="008A4D5A" w:rsidRPr="008A4D5A" w:rsidTr="00AA3104">
        <w:tblPrEx>
          <w:tblCellMar>
            <w:top w:w="0" w:type="dxa"/>
            <w:bottom w:w="0" w:type="dxa"/>
          </w:tblCellMar>
        </w:tblPrEx>
        <w:trPr>
          <w:trHeight w:val="322"/>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Y4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Identity and diversity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Celebrating diversity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diversity, stereotypes, judge, judgement, point-of-view, opinion, disagree, agree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Being British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Making a judgement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A different point of view </w:t>
            </w:r>
          </w:p>
          <w:p w:rsidR="008A4D5A" w:rsidRPr="008A4D5A" w:rsidRDefault="008A4D5A">
            <w:pPr>
              <w:pStyle w:val="Default"/>
              <w:rPr>
                <w:rFonts w:ascii="Arial" w:hAnsi="Arial" w:cs="Arial"/>
                <w:sz w:val="20"/>
                <w:szCs w:val="20"/>
              </w:rPr>
            </w:pPr>
          </w:p>
        </w:tc>
      </w:tr>
      <w:tr w:rsidR="008A4D5A" w:rsidRPr="008A4D5A" w:rsidTr="00AA3104">
        <w:tblPrEx>
          <w:tblCellMar>
            <w:top w:w="0" w:type="dxa"/>
            <w:bottom w:w="0" w:type="dxa"/>
          </w:tblCellMar>
        </w:tblPrEx>
        <w:trPr>
          <w:trHeight w:val="319"/>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Y5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Celebrating strengths and setting goals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See me for who I am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strength, weakness, proud, abilities, goals, aspirations, achievement, future, vision, online, social media, profile, safety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Strengths and abilities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Setting goals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Online safety </w:t>
            </w:r>
          </w:p>
          <w:p w:rsidR="008A4D5A" w:rsidRPr="008A4D5A" w:rsidRDefault="008A4D5A">
            <w:pPr>
              <w:pStyle w:val="Default"/>
              <w:rPr>
                <w:rFonts w:ascii="Arial" w:hAnsi="Arial" w:cs="Arial"/>
                <w:sz w:val="20"/>
                <w:szCs w:val="20"/>
              </w:rPr>
            </w:pPr>
          </w:p>
        </w:tc>
      </w:tr>
      <w:tr w:rsidR="008A4D5A" w:rsidRPr="008A4D5A" w:rsidTr="00AA3104">
        <w:tblPrEx>
          <w:tblCellMar>
            <w:top w:w="0" w:type="dxa"/>
            <w:bottom w:w="0" w:type="dxa"/>
          </w:tblCellMar>
        </w:tblPrEx>
        <w:trPr>
          <w:trHeight w:val="319"/>
        </w:trPr>
        <w:tc>
          <w:tcPr>
            <w:tcW w:w="1379" w:type="dxa"/>
          </w:tcPr>
          <w:p w:rsidR="008A4D5A" w:rsidRPr="003C56FA" w:rsidRDefault="008A4D5A">
            <w:pPr>
              <w:pStyle w:val="Default"/>
              <w:rPr>
                <w:rFonts w:ascii="Arial" w:hAnsi="Arial" w:cs="Arial"/>
                <w:b/>
                <w:sz w:val="20"/>
                <w:szCs w:val="20"/>
              </w:rPr>
            </w:pPr>
            <w:r w:rsidRPr="003C56FA">
              <w:rPr>
                <w:rFonts w:ascii="Arial" w:hAnsi="Arial" w:cs="Arial"/>
                <w:b/>
                <w:sz w:val="20"/>
                <w:szCs w:val="20"/>
              </w:rPr>
              <w:t xml:space="preserve">Y6 </w:t>
            </w:r>
          </w:p>
        </w:tc>
        <w:tc>
          <w:tcPr>
            <w:tcW w:w="3119"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Respectful behaviour online and offline </w:t>
            </w:r>
          </w:p>
        </w:tc>
        <w:tc>
          <w:tcPr>
            <w:tcW w:w="2268" w:type="dxa"/>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Noah Boundaries </w:t>
            </w:r>
          </w:p>
        </w:tc>
        <w:tc>
          <w:tcPr>
            <w:tcW w:w="5558" w:type="dxa"/>
            <w:gridSpan w:val="2"/>
          </w:tcPr>
          <w:p w:rsidR="008A4D5A" w:rsidRPr="008A4D5A" w:rsidRDefault="008A4D5A">
            <w:pPr>
              <w:pStyle w:val="Default"/>
              <w:rPr>
                <w:rFonts w:ascii="Arial" w:hAnsi="Arial" w:cs="Arial"/>
                <w:sz w:val="20"/>
                <w:szCs w:val="20"/>
              </w:rPr>
            </w:pPr>
            <w:r w:rsidRPr="008A4D5A">
              <w:rPr>
                <w:rFonts w:ascii="Arial" w:hAnsi="Arial" w:cs="Arial"/>
                <w:sz w:val="20"/>
                <w:szCs w:val="20"/>
              </w:rPr>
              <w:t xml:space="preserve">online identity, communication, risk, online bullying, diversity, inclusive, differences </w:t>
            </w:r>
          </w:p>
        </w:tc>
        <w:tc>
          <w:tcPr>
            <w:tcW w:w="3081" w:type="dxa"/>
          </w:tcPr>
          <w:p w:rsidR="008A4D5A" w:rsidRPr="008A4D5A" w:rsidRDefault="008A4D5A">
            <w:pPr>
              <w:pStyle w:val="Default"/>
              <w:rPr>
                <w:rFonts w:ascii="Arial" w:hAnsi="Arial" w:cs="Arial"/>
                <w:color w:val="auto"/>
                <w:sz w:val="20"/>
                <w:szCs w:val="20"/>
              </w:rPr>
            </w:pP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1. Identity online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2. Online bullying </w:t>
            </w:r>
          </w:p>
          <w:p w:rsidR="008A4D5A" w:rsidRPr="008A4D5A" w:rsidRDefault="008A4D5A">
            <w:pPr>
              <w:pStyle w:val="Default"/>
              <w:rPr>
                <w:rFonts w:ascii="Arial" w:hAnsi="Arial" w:cs="Arial"/>
                <w:sz w:val="20"/>
                <w:szCs w:val="20"/>
              </w:rPr>
            </w:pPr>
            <w:r w:rsidRPr="008A4D5A">
              <w:rPr>
                <w:rFonts w:ascii="Arial" w:hAnsi="Arial" w:cs="Arial"/>
                <w:sz w:val="20"/>
                <w:szCs w:val="20"/>
              </w:rPr>
              <w:t xml:space="preserve">3. Identities and belonging </w:t>
            </w:r>
          </w:p>
          <w:p w:rsidR="008A4D5A" w:rsidRPr="008A4D5A" w:rsidRDefault="008A4D5A">
            <w:pPr>
              <w:pStyle w:val="Default"/>
              <w:rPr>
                <w:rFonts w:ascii="Arial" w:hAnsi="Arial" w:cs="Arial"/>
                <w:sz w:val="20"/>
                <w:szCs w:val="20"/>
              </w:rPr>
            </w:pPr>
          </w:p>
        </w:tc>
      </w:tr>
    </w:tbl>
    <w:p w:rsidR="008A4D5A" w:rsidRDefault="008A4D5A" w:rsidP="00485E7F">
      <w:pPr>
        <w:jc w:val="center"/>
        <w:rPr>
          <w:b/>
        </w:rPr>
      </w:pPr>
    </w:p>
    <w:p w:rsidR="003C56FA" w:rsidRDefault="003C56FA" w:rsidP="00485E7F">
      <w:pPr>
        <w:jc w:val="center"/>
        <w:rPr>
          <w:b/>
        </w:rPr>
      </w:pPr>
    </w:p>
    <w:p w:rsidR="003C56FA" w:rsidRDefault="003C56FA" w:rsidP="00485E7F">
      <w:pPr>
        <w:jc w:val="center"/>
        <w:rPr>
          <w:b/>
        </w:rPr>
      </w:pPr>
    </w:p>
    <w:p w:rsidR="003C56FA" w:rsidRDefault="003C56FA" w:rsidP="00485E7F">
      <w:pPr>
        <w:jc w:val="center"/>
        <w:rPr>
          <w:b/>
        </w:rPr>
      </w:pPr>
    </w:p>
    <w:p w:rsidR="003C56FA" w:rsidRPr="003C56FA" w:rsidRDefault="003C56FA" w:rsidP="003C56FA">
      <w:pPr>
        <w:pStyle w:val="Default"/>
        <w:rPr>
          <w:rFonts w:ascii="Arial" w:hAnsi="Arial" w:cs="Arial"/>
          <w:sz w:val="20"/>
          <w:szCs w:val="20"/>
        </w:rPr>
      </w:pPr>
      <w:r w:rsidRPr="003C56FA">
        <w:rPr>
          <w:rFonts w:ascii="Arial" w:hAnsi="Arial" w:cs="Arial"/>
          <w:b/>
          <w:bCs/>
          <w:sz w:val="20"/>
          <w:szCs w:val="20"/>
        </w:rPr>
        <w:lastRenderedPageBreak/>
        <w:t xml:space="preserve">Caring and responsibility </w:t>
      </w:r>
    </w:p>
    <w:p w:rsidR="003C56FA" w:rsidRPr="003C56FA" w:rsidRDefault="003C56FA" w:rsidP="003C56FA">
      <w:pPr>
        <w:pStyle w:val="Default"/>
        <w:rPr>
          <w:rFonts w:ascii="Arial" w:hAnsi="Arial" w:cs="Arial"/>
          <w:sz w:val="20"/>
          <w:szCs w:val="20"/>
        </w:rPr>
      </w:pPr>
      <w:r w:rsidRPr="003C56FA">
        <w:rPr>
          <w:rFonts w:ascii="Arial" w:hAnsi="Arial" w:cs="Arial"/>
          <w:sz w:val="20"/>
          <w:szCs w:val="20"/>
        </w:rPr>
        <w:t>This topic focuses on special people. It explores why they are special and how they care for and keep one another safe. It examines pupils’ increasing responsibilities towards themselves and others as they get older, including the role they can play and the difference they can make within their communities</w:t>
      </w:r>
    </w:p>
    <w:p w:rsidR="003C56FA" w:rsidRDefault="003C56FA" w:rsidP="003C56FA">
      <w:pPr>
        <w:pStyle w:val="Default"/>
        <w:rPr>
          <w:sz w:val="19"/>
          <w:szCs w:val="19"/>
        </w:rPr>
      </w:pPr>
      <w:r>
        <w:rPr>
          <w:sz w:val="19"/>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977"/>
        <w:gridCol w:w="2268"/>
        <w:gridCol w:w="5670"/>
        <w:gridCol w:w="30"/>
        <w:gridCol w:w="3081"/>
      </w:tblGrid>
      <w:tr w:rsidR="003C56FA" w:rsidTr="003C56FA">
        <w:tblPrEx>
          <w:tblCellMar>
            <w:top w:w="0" w:type="dxa"/>
            <w:bottom w:w="0" w:type="dxa"/>
          </w:tblCellMar>
        </w:tblPrEx>
        <w:trPr>
          <w:trHeight w:val="110"/>
        </w:trPr>
        <w:tc>
          <w:tcPr>
            <w:tcW w:w="1379" w:type="dxa"/>
          </w:tcPr>
          <w:p w:rsidR="003C56FA" w:rsidRDefault="003C56FA">
            <w:pPr>
              <w:pStyle w:val="Default"/>
              <w:rPr>
                <w:sz w:val="19"/>
                <w:szCs w:val="19"/>
              </w:rPr>
            </w:pPr>
            <w:r>
              <w:rPr>
                <w:rFonts w:ascii="Gotham Book" w:hAnsi="Gotham Book" w:cs="Gotham Book"/>
                <w:sz w:val="19"/>
                <w:szCs w:val="19"/>
              </w:rPr>
              <w:t xml:space="preserve">Year group </w:t>
            </w:r>
          </w:p>
        </w:tc>
        <w:tc>
          <w:tcPr>
            <w:tcW w:w="5245" w:type="dxa"/>
            <w:gridSpan w:val="2"/>
          </w:tcPr>
          <w:p w:rsidR="003C56FA" w:rsidRDefault="003C56FA">
            <w:pPr>
              <w:pStyle w:val="Default"/>
              <w:rPr>
                <w:sz w:val="19"/>
                <w:szCs w:val="19"/>
              </w:rPr>
            </w:pPr>
            <w:r>
              <w:rPr>
                <w:rFonts w:ascii="Gotham Book" w:hAnsi="Gotham Book" w:cs="Gotham Book"/>
                <w:sz w:val="19"/>
                <w:szCs w:val="19"/>
              </w:rPr>
              <w:t xml:space="preserve">Video </w:t>
            </w:r>
          </w:p>
        </w:tc>
        <w:tc>
          <w:tcPr>
            <w:tcW w:w="5670" w:type="dxa"/>
          </w:tcPr>
          <w:p w:rsidR="003C56FA" w:rsidRDefault="003C56FA">
            <w:pPr>
              <w:pStyle w:val="Default"/>
              <w:rPr>
                <w:sz w:val="19"/>
                <w:szCs w:val="19"/>
              </w:rPr>
            </w:pPr>
            <w:r>
              <w:rPr>
                <w:rFonts w:ascii="Gotham Book" w:hAnsi="Gotham Book" w:cs="Gotham Book"/>
                <w:sz w:val="19"/>
                <w:szCs w:val="19"/>
              </w:rPr>
              <w:t xml:space="preserve">Vocabulary </w:t>
            </w:r>
          </w:p>
        </w:tc>
        <w:tc>
          <w:tcPr>
            <w:tcW w:w="3111" w:type="dxa"/>
            <w:gridSpan w:val="2"/>
          </w:tcPr>
          <w:p w:rsidR="003C56FA" w:rsidRDefault="003C56FA">
            <w:pPr>
              <w:pStyle w:val="Default"/>
              <w:rPr>
                <w:sz w:val="19"/>
                <w:szCs w:val="19"/>
              </w:rPr>
            </w:pPr>
            <w:r>
              <w:rPr>
                <w:rFonts w:ascii="Gotham Book" w:hAnsi="Gotham Book" w:cs="Gotham Book"/>
                <w:sz w:val="19"/>
                <w:szCs w:val="19"/>
              </w:rPr>
              <w:t xml:space="preserve">Lessons </w:t>
            </w:r>
          </w:p>
        </w:tc>
      </w:tr>
      <w:tr w:rsidR="003C56FA" w:rsidTr="003C56FA">
        <w:tblPrEx>
          <w:tblCellMar>
            <w:top w:w="0" w:type="dxa"/>
            <w:bottom w:w="0" w:type="dxa"/>
          </w:tblCellMar>
        </w:tblPrEx>
        <w:trPr>
          <w:trHeight w:val="322"/>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Y1 </w:t>
            </w:r>
          </w:p>
        </w:tc>
        <w:tc>
          <w:tcPr>
            <w:tcW w:w="2977"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Our special people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A special person trophy </w:t>
            </w:r>
          </w:p>
        </w:tc>
        <w:tc>
          <w:tcPr>
            <w:tcW w:w="5700" w:type="dxa"/>
            <w:gridSpan w:val="2"/>
          </w:tcPr>
          <w:p w:rsidR="003C56FA" w:rsidRDefault="003C56FA">
            <w:pPr>
              <w:pStyle w:val="Default"/>
              <w:rPr>
                <w:sz w:val="19"/>
                <w:szCs w:val="19"/>
              </w:rPr>
            </w:pPr>
            <w:r>
              <w:rPr>
                <w:rFonts w:ascii="Gotham Book" w:hAnsi="Gotham Book" w:cs="Gotham Book"/>
                <w:sz w:val="19"/>
                <w:szCs w:val="19"/>
              </w:rPr>
              <w:t xml:space="preserve">special, people, important, care, safe, worried, nervous, scared, help, helper, rules, safe, unsafe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My special people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How our special people care for us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Keeping safe </w:t>
            </w:r>
          </w:p>
          <w:p w:rsidR="003C56FA" w:rsidRDefault="003C56FA">
            <w:pPr>
              <w:pStyle w:val="Default"/>
              <w:rPr>
                <w:rFonts w:ascii="Gotham Book" w:hAnsi="Gotham Book" w:cs="Gotham Book"/>
                <w:sz w:val="19"/>
                <w:szCs w:val="19"/>
              </w:rPr>
            </w:pPr>
          </w:p>
        </w:tc>
      </w:tr>
      <w:tr w:rsidR="003C56FA" w:rsidTr="003C56FA">
        <w:tblPrEx>
          <w:tblCellMar>
            <w:top w:w="0" w:type="dxa"/>
            <w:bottom w:w="0" w:type="dxa"/>
          </w:tblCellMar>
        </w:tblPrEx>
        <w:trPr>
          <w:trHeight w:val="319"/>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Y2 </w:t>
            </w:r>
          </w:p>
        </w:tc>
        <w:tc>
          <w:tcPr>
            <w:tcW w:w="2977" w:type="dxa"/>
          </w:tcPr>
          <w:p w:rsidR="003C56FA" w:rsidRDefault="003C56FA">
            <w:pPr>
              <w:pStyle w:val="Default"/>
              <w:rPr>
                <w:sz w:val="19"/>
                <w:szCs w:val="19"/>
              </w:rPr>
            </w:pPr>
            <w:r>
              <w:rPr>
                <w:rFonts w:ascii="Gotham Book" w:hAnsi="Gotham Book" w:cs="Gotham Book"/>
                <w:sz w:val="19"/>
                <w:szCs w:val="19"/>
              </w:rPr>
              <w:t xml:space="preserve">Special people in our communities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My community </w:t>
            </w:r>
          </w:p>
        </w:tc>
        <w:tc>
          <w:tcPr>
            <w:tcW w:w="5700" w:type="dxa"/>
            <w:gridSpan w:val="2"/>
          </w:tcPr>
          <w:p w:rsidR="003C56FA" w:rsidRDefault="003C56FA">
            <w:pPr>
              <w:pStyle w:val="Default"/>
              <w:rPr>
                <w:sz w:val="19"/>
                <w:szCs w:val="19"/>
              </w:rPr>
            </w:pPr>
            <w:r>
              <w:rPr>
                <w:rFonts w:ascii="Gotham Book" w:hAnsi="Gotham Book" w:cs="Gotham Book"/>
                <w:sz w:val="19"/>
                <w:szCs w:val="19"/>
              </w:rPr>
              <w:t xml:space="preserve">community, kindness, understanding, help, community helpers, trusted adult, signs, difference, similarity, respect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Community helpers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When we need help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Our communities and groups </w:t>
            </w:r>
          </w:p>
          <w:p w:rsidR="003C56FA" w:rsidRDefault="003C56FA">
            <w:pPr>
              <w:pStyle w:val="Default"/>
              <w:rPr>
                <w:rFonts w:ascii="Gotham Book" w:hAnsi="Gotham Book" w:cs="Gotham Book"/>
                <w:sz w:val="19"/>
                <w:szCs w:val="19"/>
              </w:rPr>
            </w:pPr>
          </w:p>
        </w:tc>
      </w:tr>
      <w:tr w:rsidR="003C56FA" w:rsidTr="003C56FA">
        <w:tblPrEx>
          <w:tblCellMar>
            <w:top w:w="0" w:type="dxa"/>
            <w:bottom w:w="0" w:type="dxa"/>
          </w:tblCellMar>
        </w:tblPrEx>
        <w:trPr>
          <w:trHeight w:val="427"/>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Y3 </w:t>
            </w:r>
          </w:p>
        </w:tc>
        <w:tc>
          <w:tcPr>
            <w:tcW w:w="2977" w:type="dxa"/>
          </w:tcPr>
          <w:p w:rsidR="003C56FA" w:rsidRDefault="003C56FA">
            <w:pPr>
              <w:pStyle w:val="Default"/>
              <w:rPr>
                <w:sz w:val="19"/>
                <w:szCs w:val="19"/>
              </w:rPr>
            </w:pPr>
            <w:r>
              <w:rPr>
                <w:rFonts w:ascii="Gotham Book" w:hAnsi="Gotham Book" w:cs="Gotham Book"/>
                <w:sz w:val="19"/>
                <w:szCs w:val="19"/>
              </w:rPr>
              <w:t xml:space="preserve">Responsibility and boundaries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Anita Care-More </w:t>
            </w:r>
          </w:p>
        </w:tc>
        <w:tc>
          <w:tcPr>
            <w:tcW w:w="5700" w:type="dxa"/>
            <w:gridSpan w:val="2"/>
          </w:tcPr>
          <w:p w:rsidR="003C56FA" w:rsidRDefault="003C56FA">
            <w:pPr>
              <w:pStyle w:val="Default"/>
              <w:rPr>
                <w:sz w:val="19"/>
                <w:szCs w:val="19"/>
              </w:rPr>
            </w:pPr>
            <w:r>
              <w:rPr>
                <w:rFonts w:ascii="Gotham Book" w:hAnsi="Gotham Book" w:cs="Gotham Book"/>
                <w:sz w:val="19"/>
                <w:szCs w:val="19"/>
              </w:rPr>
              <w:t xml:space="preserve">responsibility, responsible, consequences, irresponsible, personal space, crowded, uncomfortable, boundaries, invade, defend, empathy, caring, support, understanding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Being responsible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Responsibility and personal space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Caring and empathy </w:t>
            </w:r>
          </w:p>
          <w:p w:rsidR="003C56FA" w:rsidRDefault="003C56FA">
            <w:pPr>
              <w:pStyle w:val="Default"/>
              <w:rPr>
                <w:rFonts w:ascii="Gotham Book" w:hAnsi="Gotham Book" w:cs="Gotham Book"/>
                <w:sz w:val="19"/>
                <w:szCs w:val="19"/>
              </w:rPr>
            </w:pPr>
          </w:p>
        </w:tc>
      </w:tr>
      <w:tr w:rsidR="003C56FA" w:rsidTr="003C56FA">
        <w:tblPrEx>
          <w:tblCellMar>
            <w:top w:w="0" w:type="dxa"/>
            <w:bottom w:w="0" w:type="dxa"/>
          </w:tblCellMar>
        </w:tblPrEx>
        <w:trPr>
          <w:trHeight w:val="427"/>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Y4 </w:t>
            </w:r>
          </w:p>
        </w:tc>
        <w:tc>
          <w:tcPr>
            <w:tcW w:w="2977" w:type="dxa"/>
          </w:tcPr>
          <w:p w:rsidR="003C56FA" w:rsidRDefault="003C56FA">
            <w:pPr>
              <w:pStyle w:val="Default"/>
              <w:rPr>
                <w:sz w:val="19"/>
                <w:szCs w:val="19"/>
              </w:rPr>
            </w:pPr>
            <w:r>
              <w:rPr>
                <w:rFonts w:ascii="Gotham Book" w:hAnsi="Gotham Book" w:cs="Gotham Book"/>
                <w:sz w:val="19"/>
                <w:szCs w:val="19"/>
              </w:rPr>
              <w:t xml:space="preserve">Rights and responsibilities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Being responsible </w:t>
            </w:r>
          </w:p>
        </w:tc>
        <w:tc>
          <w:tcPr>
            <w:tcW w:w="5700" w:type="dxa"/>
            <w:gridSpan w:val="2"/>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rights, responsibilities, respect, opportunities, entitled, agreement, rights, convention, United Nations, roles, responsibilities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Our rights, our responsibilities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The UN Convention on the Rights of the Child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Family roles and responsibilities </w:t>
            </w:r>
          </w:p>
          <w:p w:rsidR="003C56FA" w:rsidRDefault="003C56FA">
            <w:pPr>
              <w:pStyle w:val="Default"/>
              <w:rPr>
                <w:rFonts w:ascii="Gotham Book" w:hAnsi="Gotham Book" w:cs="Gotham Book"/>
                <w:sz w:val="19"/>
                <w:szCs w:val="19"/>
              </w:rPr>
            </w:pPr>
          </w:p>
        </w:tc>
      </w:tr>
      <w:tr w:rsidR="003C56FA" w:rsidTr="003C56FA">
        <w:tblPrEx>
          <w:tblCellMar>
            <w:top w:w="0" w:type="dxa"/>
            <w:bottom w:w="0" w:type="dxa"/>
          </w:tblCellMar>
        </w:tblPrEx>
        <w:trPr>
          <w:trHeight w:val="319"/>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Y5 </w:t>
            </w:r>
          </w:p>
        </w:tc>
        <w:tc>
          <w:tcPr>
            <w:tcW w:w="2977"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Caring in the community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Caring for one another </w:t>
            </w:r>
          </w:p>
        </w:tc>
        <w:tc>
          <w:tcPr>
            <w:tcW w:w="5700" w:type="dxa"/>
            <w:gridSpan w:val="2"/>
          </w:tcPr>
          <w:p w:rsidR="003C56FA" w:rsidRDefault="003C56FA">
            <w:pPr>
              <w:pStyle w:val="Default"/>
              <w:rPr>
                <w:sz w:val="19"/>
                <w:szCs w:val="19"/>
              </w:rPr>
            </w:pPr>
            <w:r>
              <w:rPr>
                <w:rFonts w:ascii="Gotham Book" w:hAnsi="Gotham Book" w:cs="Gotham Book"/>
                <w:sz w:val="19"/>
                <w:szCs w:val="19"/>
              </w:rPr>
              <w:t xml:space="preserve">care needs, caring, alone, loneliness, lonely, isolation, isolated, volunteer, volunteering, community, involvement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Changing needs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Feeling lonely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Why volunteer? </w:t>
            </w:r>
          </w:p>
          <w:p w:rsidR="003C56FA" w:rsidRDefault="003C56FA">
            <w:pPr>
              <w:pStyle w:val="Default"/>
              <w:rPr>
                <w:rFonts w:ascii="Gotham Book" w:hAnsi="Gotham Book" w:cs="Gotham Book"/>
                <w:sz w:val="19"/>
                <w:szCs w:val="19"/>
              </w:rPr>
            </w:pPr>
          </w:p>
        </w:tc>
      </w:tr>
      <w:tr w:rsidR="003C56FA" w:rsidTr="003C56FA">
        <w:tblPrEx>
          <w:tblCellMar>
            <w:top w:w="0" w:type="dxa"/>
            <w:bottom w:w="0" w:type="dxa"/>
          </w:tblCellMar>
        </w:tblPrEx>
        <w:trPr>
          <w:trHeight w:val="427"/>
        </w:trPr>
        <w:tc>
          <w:tcPr>
            <w:tcW w:w="1379"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Y6 </w:t>
            </w:r>
          </w:p>
        </w:tc>
        <w:tc>
          <w:tcPr>
            <w:tcW w:w="2977" w:type="dxa"/>
          </w:tcPr>
          <w:p w:rsidR="003C56FA" w:rsidRDefault="003C56FA">
            <w:pPr>
              <w:pStyle w:val="Default"/>
              <w:rPr>
                <w:sz w:val="19"/>
                <w:szCs w:val="19"/>
              </w:rPr>
            </w:pPr>
            <w:r>
              <w:rPr>
                <w:rFonts w:ascii="Gotham Book" w:hAnsi="Gotham Book" w:cs="Gotham Book"/>
                <w:sz w:val="19"/>
                <w:szCs w:val="19"/>
              </w:rPr>
              <w:t xml:space="preserve">Responsible behaviour as we get older </w:t>
            </w:r>
          </w:p>
        </w:tc>
        <w:tc>
          <w:tcPr>
            <w:tcW w:w="2268" w:type="dxa"/>
          </w:tcPr>
          <w:p w:rsidR="003C56FA" w:rsidRDefault="003C56FA">
            <w:pPr>
              <w:pStyle w:val="Default"/>
              <w:rPr>
                <w:rFonts w:ascii="Gotham Book" w:hAnsi="Gotham Book" w:cs="Gotham Book"/>
                <w:sz w:val="19"/>
                <w:szCs w:val="19"/>
              </w:rPr>
            </w:pPr>
            <w:r>
              <w:rPr>
                <w:rFonts w:ascii="Gotham Book" w:hAnsi="Gotham Book" w:cs="Gotham Book"/>
                <w:sz w:val="19"/>
                <w:szCs w:val="19"/>
              </w:rPr>
              <w:t xml:space="preserve">Changes at secondary school </w:t>
            </w:r>
          </w:p>
        </w:tc>
        <w:tc>
          <w:tcPr>
            <w:tcW w:w="5700" w:type="dxa"/>
            <w:gridSpan w:val="2"/>
          </w:tcPr>
          <w:p w:rsidR="003C56FA" w:rsidRDefault="003C56FA">
            <w:pPr>
              <w:pStyle w:val="Default"/>
              <w:rPr>
                <w:sz w:val="19"/>
                <w:szCs w:val="19"/>
              </w:rPr>
            </w:pPr>
            <w:r>
              <w:rPr>
                <w:rFonts w:ascii="Gotham Book" w:hAnsi="Gotham Book" w:cs="Gotham Book"/>
                <w:sz w:val="19"/>
                <w:szCs w:val="19"/>
              </w:rPr>
              <w:t xml:space="preserve">strengths, self-care, development, saving, bank account, responsible, irresponsible, budget, interest, transition, secondary, Independence, networks </w:t>
            </w:r>
          </w:p>
        </w:tc>
        <w:tc>
          <w:tcPr>
            <w:tcW w:w="3081" w:type="dxa"/>
          </w:tcPr>
          <w:p w:rsidR="003C56FA" w:rsidRDefault="003C56FA">
            <w:pPr>
              <w:pStyle w:val="Default"/>
              <w:rPr>
                <w:rFonts w:cstheme="minorBidi"/>
                <w:color w:val="auto"/>
              </w:rPr>
            </w:pP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1. Taking care of myself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2. Looking after my money </w:t>
            </w:r>
          </w:p>
          <w:p w:rsidR="003C56FA" w:rsidRDefault="003C56FA">
            <w:pPr>
              <w:pStyle w:val="Default"/>
              <w:rPr>
                <w:rFonts w:ascii="Gotham Book" w:hAnsi="Gotham Book" w:cs="Gotham Book"/>
                <w:sz w:val="19"/>
                <w:szCs w:val="19"/>
              </w:rPr>
            </w:pPr>
            <w:r>
              <w:rPr>
                <w:rFonts w:ascii="Gotham Book" w:hAnsi="Gotham Book" w:cs="Gotham Book"/>
                <w:sz w:val="19"/>
                <w:szCs w:val="19"/>
              </w:rPr>
              <w:t xml:space="preserve">3. Transition to secondary </w:t>
            </w:r>
          </w:p>
          <w:p w:rsidR="003C56FA" w:rsidRDefault="003C56FA">
            <w:pPr>
              <w:pStyle w:val="Default"/>
              <w:rPr>
                <w:rFonts w:ascii="Gotham Book" w:hAnsi="Gotham Book" w:cs="Gotham Book"/>
                <w:sz w:val="19"/>
                <w:szCs w:val="19"/>
              </w:rPr>
            </w:pPr>
          </w:p>
        </w:tc>
      </w:tr>
    </w:tbl>
    <w:p w:rsidR="003C56FA" w:rsidRDefault="003C56FA" w:rsidP="00485E7F">
      <w:pPr>
        <w:jc w:val="center"/>
        <w:rPr>
          <w:b/>
        </w:rPr>
      </w:pPr>
    </w:p>
    <w:p w:rsidR="003C56FA" w:rsidRDefault="003C56FA" w:rsidP="00485E7F">
      <w:pPr>
        <w:jc w:val="center"/>
        <w:rPr>
          <w:b/>
        </w:rPr>
      </w:pPr>
    </w:p>
    <w:p w:rsidR="003C56FA" w:rsidRDefault="003C56FA" w:rsidP="00485E7F">
      <w:pPr>
        <w:jc w:val="center"/>
        <w:rPr>
          <w:b/>
        </w:rPr>
      </w:pPr>
    </w:p>
    <w:p w:rsidR="003C56FA" w:rsidRPr="003C56FA" w:rsidRDefault="003C56FA" w:rsidP="003C56FA">
      <w:pPr>
        <w:pStyle w:val="Default"/>
        <w:rPr>
          <w:rFonts w:ascii="Arial" w:hAnsi="Arial" w:cs="Arial"/>
          <w:sz w:val="20"/>
          <w:szCs w:val="20"/>
        </w:rPr>
      </w:pPr>
      <w:r w:rsidRPr="003C56FA">
        <w:rPr>
          <w:rFonts w:ascii="Arial" w:hAnsi="Arial" w:cs="Arial"/>
          <w:b/>
          <w:bCs/>
          <w:sz w:val="20"/>
          <w:szCs w:val="20"/>
        </w:rPr>
        <w:lastRenderedPageBreak/>
        <w:t xml:space="preserve">Families and committed relationships </w:t>
      </w:r>
    </w:p>
    <w:p w:rsidR="003C56FA" w:rsidRPr="003C56FA" w:rsidRDefault="003C56FA" w:rsidP="003C56FA">
      <w:pPr>
        <w:pStyle w:val="Default"/>
        <w:rPr>
          <w:rFonts w:ascii="Arial" w:hAnsi="Arial" w:cs="Arial"/>
          <w:sz w:val="20"/>
          <w:szCs w:val="20"/>
        </w:rPr>
      </w:pPr>
      <w:r w:rsidRPr="003C56FA">
        <w:rPr>
          <w:rFonts w:ascii="Arial" w:hAnsi="Arial" w:cs="Arial"/>
          <w:sz w:val="20"/>
          <w:szCs w:val="20"/>
        </w:rPr>
        <w:t>This topic explores the importance and diversity of families, and the characteristics of healthy, positive family relationships. It enables pupils to recognise when they may feel unsafe within a family, and how to ask for help if they need it. It identifies the characteristics of a committed relationship, and at Year 6 explores human reproduction and other ways that people can start a family.</w:t>
      </w:r>
    </w:p>
    <w:p w:rsidR="003C56FA" w:rsidRDefault="003C56FA" w:rsidP="003C56FA">
      <w:pPr>
        <w:pStyle w:val="Default"/>
        <w:rPr>
          <w:sz w:val="19"/>
          <w:szCs w:val="19"/>
        </w:rPr>
      </w:pPr>
      <w:r>
        <w:rPr>
          <w:sz w:val="19"/>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835"/>
        <w:gridCol w:w="1985"/>
        <w:gridCol w:w="6095"/>
        <w:gridCol w:w="30"/>
        <w:gridCol w:w="3081"/>
      </w:tblGrid>
      <w:tr w:rsidR="003C56FA" w:rsidTr="003C56FA">
        <w:tblPrEx>
          <w:tblCellMar>
            <w:top w:w="0" w:type="dxa"/>
            <w:bottom w:w="0" w:type="dxa"/>
          </w:tblCellMar>
        </w:tblPrEx>
        <w:trPr>
          <w:trHeight w:val="112"/>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Year group </w:t>
            </w:r>
          </w:p>
        </w:tc>
        <w:tc>
          <w:tcPr>
            <w:tcW w:w="4820" w:type="dxa"/>
            <w:gridSpan w:val="2"/>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Video </w:t>
            </w:r>
          </w:p>
        </w:tc>
        <w:tc>
          <w:tcPr>
            <w:tcW w:w="6095"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Vocabulary </w:t>
            </w:r>
          </w:p>
        </w:tc>
        <w:tc>
          <w:tcPr>
            <w:tcW w:w="3111" w:type="dxa"/>
            <w:gridSpan w:val="2"/>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Lessons </w:t>
            </w:r>
          </w:p>
        </w:tc>
      </w:tr>
      <w:tr w:rsidR="003C56FA" w:rsidTr="003C56FA">
        <w:tblPrEx>
          <w:tblCellMar>
            <w:top w:w="0" w:type="dxa"/>
            <w:bottom w:w="0" w:type="dxa"/>
          </w:tblCellMar>
        </w:tblPrEx>
        <w:trPr>
          <w:trHeight w:val="319"/>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Y1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The importance of family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My family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family, important, differences, similarities, happy, special, superhero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My family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Our families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Superhero families! </w:t>
            </w:r>
          </w:p>
          <w:p w:rsidR="003C56FA" w:rsidRPr="006D3646" w:rsidRDefault="003C56FA">
            <w:pPr>
              <w:pStyle w:val="Default"/>
              <w:rPr>
                <w:rFonts w:ascii="Arial" w:hAnsi="Arial" w:cs="Arial"/>
                <w:sz w:val="20"/>
                <w:szCs w:val="20"/>
              </w:rPr>
            </w:pPr>
          </w:p>
        </w:tc>
      </w:tr>
      <w:tr w:rsidR="003C56FA" w:rsidTr="003C56FA">
        <w:tblPrEx>
          <w:tblCellMar>
            <w:top w:w="0" w:type="dxa"/>
            <w:bottom w:w="0" w:type="dxa"/>
          </w:tblCellMar>
        </w:tblPrEx>
        <w:trPr>
          <w:trHeight w:val="322"/>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Y2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The diversity of families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Different families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family, family tree, relatives, related, love, sharing, listening, support, similar, different, traditions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Who is in a family?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A happy family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Families of all kinds </w:t>
            </w:r>
          </w:p>
          <w:p w:rsidR="003C56FA" w:rsidRPr="006D3646" w:rsidRDefault="003C56FA">
            <w:pPr>
              <w:pStyle w:val="Default"/>
              <w:rPr>
                <w:rFonts w:ascii="Arial" w:hAnsi="Arial" w:cs="Arial"/>
                <w:sz w:val="20"/>
                <w:szCs w:val="20"/>
              </w:rPr>
            </w:pPr>
          </w:p>
        </w:tc>
      </w:tr>
      <w:tr w:rsidR="003C56FA" w:rsidTr="003C56FA">
        <w:tblPrEx>
          <w:tblCellMar>
            <w:top w:w="0" w:type="dxa"/>
            <w:bottom w:w="0" w:type="dxa"/>
          </w:tblCellMar>
        </w:tblPrEx>
        <w:trPr>
          <w:trHeight w:val="427"/>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Y3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Different types of committed relationships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Belonging together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commitment, safe, secure, trust, relationship, marriage, change, affect, loss, separation, divorce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Commitment and marriage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All change!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Family changes: when parents separate </w:t>
            </w:r>
          </w:p>
          <w:p w:rsidR="003C56FA" w:rsidRPr="006D3646" w:rsidRDefault="003C56FA">
            <w:pPr>
              <w:pStyle w:val="Default"/>
              <w:rPr>
                <w:rFonts w:ascii="Arial" w:hAnsi="Arial" w:cs="Arial"/>
                <w:sz w:val="20"/>
                <w:szCs w:val="20"/>
              </w:rPr>
            </w:pPr>
          </w:p>
        </w:tc>
      </w:tr>
      <w:tr w:rsidR="003C56FA" w:rsidTr="003C56FA">
        <w:tblPrEx>
          <w:tblCellMar>
            <w:top w:w="0" w:type="dxa"/>
            <w:bottom w:w="0" w:type="dxa"/>
          </w:tblCellMar>
        </w:tblPrEx>
        <w:trPr>
          <w:trHeight w:val="427"/>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Y4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Families and other relationships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Spoiling the fun?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relationships, appropriate, behaviour, belonging, membership, together, family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Different relationships: boundaries and behaviour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Belonging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Caring families </w:t>
            </w:r>
          </w:p>
          <w:p w:rsidR="003C56FA" w:rsidRPr="006D3646" w:rsidRDefault="003C56FA">
            <w:pPr>
              <w:pStyle w:val="Default"/>
              <w:rPr>
                <w:rFonts w:ascii="Arial" w:hAnsi="Arial" w:cs="Arial"/>
                <w:sz w:val="20"/>
                <w:szCs w:val="20"/>
              </w:rPr>
            </w:pPr>
          </w:p>
        </w:tc>
      </w:tr>
      <w:tr w:rsidR="003C56FA" w:rsidTr="003C56FA">
        <w:tblPrEx>
          <w:tblCellMar>
            <w:top w:w="0" w:type="dxa"/>
            <w:bottom w:w="0" w:type="dxa"/>
          </w:tblCellMar>
        </w:tblPrEx>
        <w:trPr>
          <w:trHeight w:val="319"/>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Y5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Healthy, committed relationships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What is love?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relationships, healthy, diversity, commitment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Values of healthy relationships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Diversity in relationships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It’s all about commitment </w:t>
            </w:r>
          </w:p>
          <w:p w:rsidR="003C56FA" w:rsidRPr="006D3646" w:rsidRDefault="003C56FA">
            <w:pPr>
              <w:pStyle w:val="Default"/>
              <w:rPr>
                <w:rFonts w:ascii="Arial" w:hAnsi="Arial" w:cs="Arial"/>
                <w:sz w:val="20"/>
                <w:szCs w:val="20"/>
              </w:rPr>
            </w:pPr>
          </w:p>
        </w:tc>
      </w:tr>
      <w:tr w:rsidR="003C56FA" w:rsidTr="003C56FA">
        <w:tblPrEx>
          <w:tblCellMar>
            <w:top w:w="0" w:type="dxa"/>
            <w:bottom w:w="0" w:type="dxa"/>
          </w:tblCellMar>
        </w:tblPrEx>
        <w:trPr>
          <w:trHeight w:val="535"/>
        </w:trPr>
        <w:tc>
          <w:tcPr>
            <w:tcW w:w="1379" w:type="dxa"/>
          </w:tcPr>
          <w:p w:rsidR="003C56FA" w:rsidRPr="006D3646" w:rsidRDefault="003C56FA">
            <w:pPr>
              <w:pStyle w:val="Default"/>
              <w:rPr>
                <w:rFonts w:ascii="Arial" w:hAnsi="Arial" w:cs="Arial"/>
                <w:b/>
                <w:sz w:val="20"/>
                <w:szCs w:val="20"/>
              </w:rPr>
            </w:pPr>
            <w:r w:rsidRPr="006D3646">
              <w:rPr>
                <w:rFonts w:ascii="Arial" w:hAnsi="Arial" w:cs="Arial"/>
                <w:b/>
                <w:sz w:val="20"/>
                <w:szCs w:val="20"/>
              </w:rPr>
              <w:t xml:space="preserve">Y6 </w:t>
            </w:r>
          </w:p>
        </w:tc>
        <w:tc>
          <w:tcPr>
            <w:tcW w:w="283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Starting a family (sex education) </w:t>
            </w:r>
          </w:p>
        </w:tc>
        <w:tc>
          <w:tcPr>
            <w:tcW w:w="1985" w:type="dxa"/>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Starting a family </w:t>
            </w:r>
          </w:p>
        </w:tc>
        <w:tc>
          <w:tcPr>
            <w:tcW w:w="6125" w:type="dxa"/>
            <w:gridSpan w:val="2"/>
          </w:tcPr>
          <w:p w:rsidR="003C56FA" w:rsidRPr="006D3646" w:rsidRDefault="003C56FA">
            <w:pPr>
              <w:pStyle w:val="Default"/>
              <w:rPr>
                <w:rFonts w:ascii="Arial" w:hAnsi="Arial" w:cs="Arial"/>
                <w:sz w:val="20"/>
                <w:szCs w:val="20"/>
              </w:rPr>
            </w:pPr>
            <w:r w:rsidRPr="006D3646">
              <w:rPr>
                <w:rFonts w:ascii="Arial" w:hAnsi="Arial" w:cs="Arial"/>
                <w:sz w:val="20"/>
                <w:szCs w:val="20"/>
              </w:rPr>
              <w:t xml:space="preserve">sexual intercourse, sex, fertilise, conception, foetus, sperm, egg, pregnant, IVF, adoption, Caesarean section, babies, commitment, responsibility, law, legal, age restriction, age of consent, safe </w:t>
            </w:r>
          </w:p>
        </w:tc>
        <w:tc>
          <w:tcPr>
            <w:tcW w:w="3081" w:type="dxa"/>
          </w:tcPr>
          <w:p w:rsidR="003C56FA" w:rsidRPr="006D3646" w:rsidRDefault="003C56FA">
            <w:pPr>
              <w:pStyle w:val="Default"/>
              <w:rPr>
                <w:rFonts w:ascii="Arial" w:hAnsi="Arial" w:cs="Arial"/>
                <w:color w:val="auto"/>
                <w:sz w:val="20"/>
                <w:szCs w:val="20"/>
              </w:rPr>
            </w:pP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1. Starting a family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2. The impact of having a baby </w:t>
            </w:r>
          </w:p>
          <w:p w:rsidR="003C56FA" w:rsidRPr="006D3646" w:rsidRDefault="003C56FA">
            <w:pPr>
              <w:pStyle w:val="Default"/>
              <w:rPr>
                <w:rFonts w:ascii="Arial" w:hAnsi="Arial" w:cs="Arial"/>
                <w:sz w:val="20"/>
                <w:szCs w:val="20"/>
              </w:rPr>
            </w:pPr>
            <w:r w:rsidRPr="006D3646">
              <w:rPr>
                <w:rFonts w:ascii="Arial" w:hAnsi="Arial" w:cs="Arial"/>
                <w:sz w:val="20"/>
                <w:szCs w:val="20"/>
              </w:rPr>
              <w:t xml:space="preserve">3. When is it right? </w:t>
            </w:r>
          </w:p>
          <w:p w:rsidR="003C56FA" w:rsidRPr="006D3646" w:rsidRDefault="003C56FA">
            <w:pPr>
              <w:pStyle w:val="Default"/>
              <w:rPr>
                <w:rFonts w:ascii="Arial" w:hAnsi="Arial" w:cs="Arial"/>
                <w:sz w:val="20"/>
                <w:szCs w:val="20"/>
              </w:rPr>
            </w:pPr>
          </w:p>
        </w:tc>
      </w:tr>
    </w:tbl>
    <w:p w:rsidR="003C56FA" w:rsidRDefault="003C56FA" w:rsidP="00485E7F">
      <w:pPr>
        <w:jc w:val="center"/>
        <w:rPr>
          <w:b/>
        </w:rPr>
      </w:pPr>
    </w:p>
    <w:p w:rsidR="006D3646" w:rsidRDefault="006D3646" w:rsidP="00485E7F">
      <w:pPr>
        <w:jc w:val="center"/>
        <w:rPr>
          <w:b/>
        </w:rPr>
      </w:pPr>
    </w:p>
    <w:p w:rsidR="006D3646" w:rsidRDefault="006D3646" w:rsidP="00485E7F">
      <w:pPr>
        <w:jc w:val="center"/>
        <w:rPr>
          <w:b/>
        </w:rPr>
      </w:pPr>
    </w:p>
    <w:p w:rsidR="006D3646" w:rsidRPr="006D3646" w:rsidRDefault="006D3646" w:rsidP="006D3646">
      <w:pPr>
        <w:pStyle w:val="Default"/>
        <w:rPr>
          <w:rFonts w:ascii="Arial" w:hAnsi="Arial" w:cs="Arial"/>
          <w:sz w:val="20"/>
          <w:szCs w:val="20"/>
        </w:rPr>
      </w:pPr>
      <w:r w:rsidRPr="006D3646">
        <w:rPr>
          <w:rFonts w:ascii="Arial" w:hAnsi="Arial" w:cs="Arial"/>
          <w:b/>
          <w:bCs/>
          <w:sz w:val="20"/>
          <w:szCs w:val="20"/>
        </w:rPr>
        <w:lastRenderedPageBreak/>
        <w:t xml:space="preserve">Healthy bodies, healthy minds </w:t>
      </w:r>
    </w:p>
    <w:p w:rsidR="006D3646" w:rsidRPr="006D3646" w:rsidRDefault="006D3646" w:rsidP="006D3646">
      <w:pPr>
        <w:pStyle w:val="Default"/>
        <w:rPr>
          <w:rFonts w:ascii="Arial" w:hAnsi="Arial" w:cs="Arial"/>
          <w:sz w:val="20"/>
          <w:szCs w:val="20"/>
        </w:rPr>
      </w:pPr>
      <w:r w:rsidRPr="006D3646">
        <w:rPr>
          <w:rFonts w:ascii="Arial" w:hAnsi="Arial" w:cs="Arial"/>
          <w:sz w:val="20"/>
          <w:szCs w:val="20"/>
        </w:rPr>
        <w:t>This topic explores how to stay healthy, both physically and mentally. It explores ways to maintain wellbeing and prevent illness; how to develop a healthy, balanced lifestyle; and the consequences and effects of different habits and choices. It encourages the development of positive self-worth and recognition, what might affect or influence unhealthy ways of thinking, and how to overcome this.</w:t>
      </w:r>
    </w:p>
    <w:p w:rsidR="006D3646" w:rsidRDefault="006D3646" w:rsidP="006D3646">
      <w:pPr>
        <w:pStyle w:val="Default"/>
        <w:rPr>
          <w:sz w:val="19"/>
          <w:szCs w:val="19"/>
        </w:rPr>
      </w:pPr>
      <w:r>
        <w:rPr>
          <w:sz w:val="19"/>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552"/>
        <w:gridCol w:w="2126"/>
        <w:gridCol w:w="6237"/>
        <w:gridCol w:w="30"/>
        <w:gridCol w:w="3081"/>
      </w:tblGrid>
      <w:tr w:rsidR="006D3646" w:rsidTr="00AA3104">
        <w:tblPrEx>
          <w:tblCellMar>
            <w:top w:w="0" w:type="dxa"/>
            <w:bottom w:w="0" w:type="dxa"/>
          </w:tblCellMar>
        </w:tblPrEx>
        <w:trPr>
          <w:trHeight w:val="112"/>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Year group </w:t>
            </w:r>
          </w:p>
        </w:tc>
        <w:tc>
          <w:tcPr>
            <w:tcW w:w="4678" w:type="dxa"/>
            <w:gridSpan w:val="2"/>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Video </w:t>
            </w:r>
          </w:p>
        </w:tc>
        <w:tc>
          <w:tcPr>
            <w:tcW w:w="6237"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Vocabulary </w:t>
            </w:r>
          </w:p>
        </w:tc>
        <w:tc>
          <w:tcPr>
            <w:tcW w:w="3111" w:type="dxa"/>
            <w:gridSpan w:val="2"/>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Lessons </w:t>
            </w:r>
          </w:p>
        </w:tc>
      </w:tr>
      <w:tr w:rsidR="006D3646" w:rsidTr="00AA3104">
        <w:tblPrEx>
          <w:tblCellMar>
            <w:top w:w="0" w:type="dxa"/>
            <w:bottom w:w="0" w:type="dxa"/>
          </w:tblCellMar>
        </w:tblPrEx>
        <w:trPr>
          <w:trHeight w:val="427"/>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Y1 </w:t>
            </w:r>
          </w:p>
        </w:tc>
        <w:tc>
          <w:tcPr>
            <w:tcW w:w="2552"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Amazing bodies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Our bodies </w:t>
            </w:r>
          </w:p>
        </w:tc>
        <w:tc>
          <w:tcPr>
            <w:tcW w:w="6267" w:type="dxa"/>
            <w:gridSpan w:val="2"/>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body, healthy, private, penis, testicles, vulva vagina, similar, different, health, healthy choices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My amazing body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Private body parts (introducing correct terminology)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Looking after our bodies </w:t>
            </w:r>
          </w:p>
          <w:p w:rsidR="006D3646" w:rsidRDefault="006D3646">
            <w:pPr>
              <w:pStyle w:val="Default"/>
              <w:rPr>
                <w:rFonts w:ascii="Gotham Book" w:hAnsi="Gotham Book" w:cs="Gotham Book"/>
                <w:sz w:val="19"/>
                <w:szCs w:val="19"/>
              </w:rPr>
            </w:pPr>
          </w:p>
        </w:tc>
      </w:tr>
      <w:tr w:rsidR="006D3646" w:rsidTr="00AA3104">
        <w:tblPrEx>
          <w:tblCellMar>
            <w:top w:w="0" w:type="dxa"/>
            <w:bottom w:w="0" w:type="dxa"/>
          </w:tblCellMar>
        </w:tblPrEx>
        <w:trPr>
          <w:trHeight w:val="319"/>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Y2 </w:t>
            </w:r>
          </w:p>
        </w:tc>
        <w:tc>
          <w:tcPr>
            <w:tcW w:w="2552"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Staying safe and healthy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Where would you go for help? </w:t>
            </w:r>
          </w:p>
        </w:tc>
        <w:tc>
          <w:tcPr>
            <w:tcW w:w="6267" w:type="dxa"/>
            <w:gridSpan w:val="2"/>
          </w:tcPr>
          <w:p w:rsidR="006D3646" w:rsidRDefault="006D3646">
            <w:pPr>
              <w:pStyle w:val="Default"/>
              <w:rPr>
                <w:sz w:val="19"/>
                <w:szCs w:val="19"/>
              </w:rPr>
            </w:pPr>
            <w:r>
              <w:rPr>
                <w:rFonts w:ascii="Gotham Book" w:hAnsi="Gotham Book" w:cs="Gotham Book"/>
                <w:sz w:val="19"/>
                <w:szCs w:val="19"/>
              </w:rPr>
              <w:t xml:space="preserve">healthy, feelings, emotions, medicine, unwell, dose, safe, helpful, harmful, instructions, health, body, mind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Healthy feelings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Staying safe at home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Feeling poorly </w:t>
            </w:r>
          </w:p>
          <w:p w:rsidR="006D3646" w:rsidRDefault="006D3646">
            <w:pPr>
              <w:pStyle w:val="Default"/>
              <w:rPr>
                <w:rFonts w:ascii="Gotham Book" w:hAnsi="Gotham Book" w:cs="Gotham Book"/>
                <w:sz w:val="19"/>
                <w:szCs w:val="19"/>
              </w:rPr>
            </w:pPr>
          </w:p>
        </w:tc>
      </w:tr>
      <w:tr w:rsidR="006D3646" w:rsidTr="00AA3104">
        <w:tblPrEx>
          <w:tblCellMar>
            <w:top w:w="0" w:type="dxa"/>
            <w:bottom w:w="0" w:type="dxa"/>
          </w:tblCellMar>
        </w:tblPrEx>
        <w:trPr>
          <w:trHeight w:val="427"/>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Y3 </w:t>
            </w:r>
          </w:p>
        </w:tc>
        <w:tc>
          <w:tcPr>
            <w:tcW w:w="2552"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Sleep, food and hygiene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Healthy habits </w:t>
            </w:r>
          </w:p>
        </w:tc>
        <w:tc>
          <w:tcPr>
            <w:tcW w:w="6267" w:type="dxa"/>
            <w:gridSpan w:val="2"/>
          </w:tcPr>
          <w:p w:rsidR="006D3646" w:rsidRDefault="006D3646">
            <w:pPr>
              <w:pStyle w:val="Default"/>
              <w:rPr>
                <w:sz w:val="19"/>
                <w:szCs w:val="19"/>
              </w:rPr>
            </w:pPr>
            <w:r>
              <w:rPr>
                <w:rFonts w:ascii="Gotham Book" w:hAnsi="Gotham Book" w:cs="Gotham Book"/>
                <w:sz w:val="19"/>
                <w:szCs w:val="19"/>
              </w:rPr>
              <w:t xml:space="preserve">health, wellbeing, sleep, routine, healthy, carbohydrates, proteins, dairy, fats, germs, virus, routines, hygiene, healthy, poorly, teeth, toothpaste, hand washing, soap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The power of sleep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Making healthy food choices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Germs! </w:t>
            </w:r>
          </w:p>
          <w:p w:rsidR="006D3646" w:rsidRDefault="006D3646">
            <w:pPr>
              <w:pStyle w:val="Default"/>
              <w:rPr>
                <w:rFonts w:ascii="Gotham Book" w:hAnsi="Gotham Book" w:cs="Gotham Book"/>
                <w:sz w:val="19"/>
                <w:szCs w:val="19"/>
              </w:rPr>
            </w:pPr>
          </w:p>
        </w:tc>
      </w:tr>
      <w:tr w:rsidR="006D3646" w:rsidTr="00AA3104">
        <w:tblPrEx>
          <w:tblCellMar>
            <w:top w:w="0" w:type="dxa"/>
            <w:bottom w:w="0" w:type="dxa"/>
          </w:tblCellMar>
        </w:tblPrEx>
        <w:trPr>
          <w:trHeight w:val="322"/>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Y4 </w:t>
            </w:r>
          </w:p>
        </w:tc>
        <w:tc>
          <w:tcPr>
            <w:tcW w:w="2552" w:type="dxa"/>
          </w:tcPr>
          <w:p w:rsidR="006D3646" w:rsidRDefault="006D3646">
            <w:pPr>
              <w:pStyle w:val="Default"/>
              <w:rPr>
                <w:sz w:val="19"/>
                <w:szCs w:val="19"/>
              </w:rPr>
            </w:pPr>
            <w:r>
              <w:rPr>
                <w:rFonts w:ascii="Gotham Book" w:hAnsi="Gotham Book" w:cs="Gotham Book"/>
                <w:sz w:val="19"/>
                <w:szCs w:val="19"/>
              </w:rPr>
              <w:t xml:space="preserve">Influences and personal choices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Dealing with feelings </w:t>
            </w:r>
          </w:p>
        </w:tc>
        <w:tc>
          <w:tcPr>
            <w:tcW w:w="6267" w:type="dxa"/>
            <w:gridSpan w:val="2"/>
          </w:tcPr>
          <w:p w:rsidR="006D3646" w:rsidRDefault="006D3646">
            <w:pPr>
              <w:pStyle w:val="Default"/>
              <w:rPr>
                <w:sz w:val="19"/>
                <w:szCs w:val="19"/>
              </w:rPr>
            </w:pPr>
            <w:r>
              <w:rPr>
                <w:rFonts w:ascii="Gotham Book" w:hAnsi="Gotham Book" w:cs="Gotham Book"/>
                <w:sz w:val="19"/>
                <w:szCs w:val="19"/>
              </w:rPr>
              <w:t xml:space="preserve">Influence, pressure, persuade, healthy choices, consequence, responsibility, feelings emotions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Healthy influences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Making healthy choices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Dealing with feelings </w:t>
            </w:r>
          </w:p>
          <w:p w:rsidR="006D3646" w:rsidRDefault="006D3646">
            <w:pPr>
              <w:pStyle w:val="Default"/>
              <w:rPr>
                <w:rFonts w:ascii="Gotham Book" w:hAnsi="Gotham Book" w:cs="Gotham Book"/>
                <w:sz w:val="19"/>
                <w:szCs w:val="19"/>
              </w:rPr>
            </w:pPr>
          </w:p>
        </w:tc>
      </w:tr>
      <w:tr w:rsidR="006D3646" w:rsidTr="00AA3104">
        <w:tblPrEx>
          <w:tblCellMar>
            <w:top w:w="0" w:type="dxa"/>
            <w:bottom w:w="0" w:type="dxa"/>
          </w:tblCellMar>
        </w:tblPrEx>
        <w:trPr>
          <w:trHeight w:val="640"/>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Y5 </w:t>
            </w:r>
          </w:p>
        </w:tc>
        <w:tc>
          <w:tcPr>
            <w:tcW w:w="2552" w:type="dxa"/>
          </w:tcPr>
          <w:p w:rsidR="006D3646" w:rsidRDefault="006D3646">
            <w:pPr>
              <w:pStyle w:val="Default"/>
              <w:rPr>
                <w:sz w:val="19"/>
                <w:szCs w:val="19"/>
              </w:rPr>
            </w:pPr>
            <w:r>
              <w:rPr>
                <w:rFonts w:ascii="Gotham Book" w:hAnsi="Gotham Book" w:cs="Gotham Book"/>
                <w:sz w:val="19"/>
                <w:szCs w:val="19"/>
              </w:rPr>
              <w:t xml:space="preserve">Valuing our bodies and minds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Finding your calm </w:t>
            </w:r>
          </w:p>
        </w:tc>
        <w:tc>
          <w:tcPr>
            <w:tcW w:w="6267" w:type="dxa"/>
            <w:gridSpan w:val="2"/>
          </w:tcPr>
          <w:p w:rsidR="006D3646" w:rsidRDefault="006D3646">
            <w:pPr>
              <w:pStyle w:val="Default"/>
              <w:rPr>
                <w:sz w:val="19"/>
                <w:szCs w:val="19"/>
              </w:rPr>
            </w:pPr>
            <w:r>
              <w:rPr>
                <w:rFonts w:ascii="Gotham Book" w:hAnsi="Gotham Book" w:cs="Gotham Book"/>
                <w:sz w:val="19"/>
                <w:szCs w:val="19"/>
              </w:rPr>
              <w:t xml:space="preserve">self-image, self-respect, attributes, self-talk, development, proud, drugs, alcohol, tobacco, cigarettes, e-cigarettes, vaping, caffeine, substances, legal, illegal, effects, bacteria, virus, infection, immunisation, vaccination, antibiotic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Valuing ourselves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Alcohol, tobacco and drugs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Keeping well </w:t>
            </w:r>
          </w:p>
          <w:p w:rsidR="006D3646" w:rsidRDefault="006D3646">
            <w:pPr>
              <w:pStyle w:val="Default"/>
              <w:rPr>
                <w:rFonts w:ascii="Gotham Book" w:hAnsi="Gotham Book" w:cs="Gotham Book"/>
                <w:sz w:val="19"/>
                <w:szCs w:val="19"/>
              </w:rPr>
            </w:pPr>
          </w:p>
        </w:tc>
      </w:tr>
      <w:tr w:rsidR="006D3646" w:rsidTr="00AA3104">
        <w:tblPrEx>
          <w:tblCellMar>
            <w:top w:w="0" w:type="dxa"/>
            <w:bottom w:w="0" w:type="dxa"/>
          </w:tblCellMar>
        </w:tblPrEx>
        <w:trPr>
          <w:trHeight w:val="427"/>
        </w:trPr>
        <w:tc>
          <w:tcPr>
            <w:tcW w:w="1379" w:type="dxa"/>
          </w:tcPr>
          <w:p w:rsidR="006D3646" w:rsidRPr="00AA3104" w:rsidRDefault="006D3646">
            <w:pPr>
              <w:pStyle w:val="Default"/>
              <w:rPr>
                <w:rFonts w:ascii="Arial" w:hAnsi="Arial" w:cs="Arial"/>
                <w:b/>
                <w:sz w:val="20"/>
                <w:szCs w:val="20"/>
              </w:rPr>
            </w:pPr>
            <w:r w:rsidRPr="00AA3104">
              <w:rPr>
                <w:rFonts w:ascii="Arial" w:hAnsi="Arial" w:cs="Arial"/>
                <w:b/>
                <w:sz w:val="20"/>
                <w:szCs w:val="20"/>
              </w:rPr>
              <w:t xml:space="preserve">Y6 </w:t>
            </w:r>
          </w:p>
        </w:tc>
        <w:tc>
          <w:tcPr>
            <w:tcW w:w="2552"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Being the best me </w:t>
            </w:r>
          </w:p>
        </w:tc>
        <w:tc>
          <w:tcPr>
            <w:tcW w:w="2126" w:type="dxa"/>
          </w:tcPr>
          <w:p w:rsidR="006D3646" w:rsidRDefault="006D3646">
            <w:pPr>
              <w:pStyle w:val="Default"/>
              <w:rPr>
                <w:rFonts w:ascii="Gotham Book" w:hAnsi="Gotham Book" w:cs="Gotham Book"/>
                <w:sz w:val="19"/>
                <w:szCs w:val="19"/>
              </w:rPr>
            </w:pPr>
            <w:r>
              <w:rPr>
                <w:rFonts w:ascii="Gotham Book" w:hAnsi="Gotham Book" w:cs="Gotham Book"/>
                <w:sz w:val="19"/>
                <w:szCs w:val="19"/>
              </w:rPr>
              <w:t xml:space="preserve">Ask the expert: picturing myself </w:t>
            </w:r>
          </w:p>
        </w:tc>
        <w:tc>
          <w:tcPr>
            <w:tcW w:w="6267" w:type="dxa"/>
            <w:gridSpan w:val="2"/>
          </w:tcPr>
          <w:p w:rsidR="006D3646" w:rsidRDefault="006D3646">
            <w:pPr>
              <w:pStyle w:val="Default"/>
              <w:rPr>
                <w:sz w:val="19"/>
                <w:szCs w:val="19"/>
              </w:rPr>
            </w:pPr>
            <w:r>
              <w:rPr>
                <w:rFonts w:ascii="Gotham Book" w:hAnsi="Gotham Book" w:cs="Gotham Book"/>
                <w:sz w:val="19"/>
                <w:szCs w:val="19"/>
              </w:rPr>
              <w:t xml:space="preserve">self-respect, boundaries, kind, confidence, strengths, weaknesses, trolling, social media, internet, comparison, mental health, mental Ill-health, wellbeing, illness, symptoms, mind </w:t>
            </w:r>
          </w:p>
        </w:tc>
        <w:tc>
          <w:tcPr>
            <w:tcW w:w="3081" w:type="dxa"/>
          </w:tcPr>
          <w:p w:rsidR="006D3646" w:rsidRDefault="006D3646">
            <w:pPr>
              <w:pStyle w:val="Default"/>
              <w:rPr>
                <w:rFonts w:cstheme="minorBidi"/>
                <w:color w:val="auto"/>
              </w:rPr>
            </w:pP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1. Being the best me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2. Social media and our wellbeing </w:t>
            </w:r>
          </w:p>
          <w:p w:rsidR="006D3646" w:rsidRDefault="006D3646">
            <w:pPr>
              <w:pStyle w:val="Default"/>
              <w:rPr>
                <w:rFonts w:ascii="Gotham Book" w:hAnsi="Gotham Book" w:cs="Gotham Book"/>
                <w:sz w:val="19"/>
                <w:szCs w:val="19"/>
              </w:rPr>
            </w:pPr>
            <w:r>
              <w:rPr>
                <w:rFonts w:ascii="Gotham Book" w:hAnsi="Gotham Book" w:cs="Gotham Book"/>
                <w:sz w:val="19"/>
                <w:szCs w:val="19"/>
              </w:rPr>
              <w:t xml:space="preserve">3. Taking care of our mental health </w:t>
            </w:r>
          </w:p>
          <w:p w:rsidR="006D3646" w:rsidRDefault="006D3646">
            <w:pPr>
              <w:pStyle w:val="Default"/>
              <w:rPr>
                <w:rFonts w:ascii="Gotham Book" w:hAnsi="Gotham Book" w:cs="Gotham Book"/>
                <w:sz w:val="19"/>
                <w:szCs w:val="19"/>
              </w:rPr>
            </w:pPr>
          </w:p>
        </w:tc>
      </w:tr>
    </w:tbl>
    <w:p w:rsidR="006D3646" w:rsidRDefault="006D3646" w:rsidP="00485E7F">
      <w:pPr>
        <w:jc w:val="center"/>
        <w:rPr>
          <w:b/>
        </w:rPr>
      </w:pPr>
    </w:p>
    <w:p w:rsidR="00AA3104" w:rsidRDefault="00AA3104" w:rsidP="00485E7F">
      <w:pPr>
        <w:jc w:val="center"/>
        <w:rPr>
          <w:b/>
        </w:rPr>
      </w:pPr>
    </w:p>
    <w:p w:rsidR="00AA3104" w:rsidRDefault="00AA3104" w:rsidP="00485E7F">
      <w:pPr>
        <w:jc w:val="center"/>
        <w:rPr>
          <w:b/>
        </w:rPr>
      </w:pPr>
    </w:p>
    <w:p w:rsidR="00AA3104" w:rsidRDefault="00AA3104" w:rsidP="00485E7F">
      <w:pPr>
        <w:jc w:val="center"/>
        <w:rPr>
          <w:b/>
        </w:rPr>
      </w:pPr>
    </w:p>
    <w:p w:rsidR="00AA3104" w:rsidRPr="00AA3104" w:rsidRDefault="00AA3104" w:rsidP="00AA3104">
      <w:pPr>
        <w:pStyle w:val="Default"/>
        <w:rPr>
          <w:rFonts w:ascii="Arial" w:hAnsi="Arial" w:cs="Arial"/>
          <w:sz w:val="20"/>
          <w:szCs w:val="20"/>
        </w:rPr>
      </w:pPr>
      <w:r w:rsidRPr="00AA3104">
        <w:rPr>
          <w:rFonts w:ascii="Arial" w:hAnsi="Arial" w:cs="Arial"/>
          <w:b/>
          <w:bCs/>
          <w:sz w:val="20"/>
          <w:szCs w:val="20"/>
        </w:rPr>
        <w:lastRenderedPageBreak/>
        <w:t xml:space="preserve">Coping with change </w:t>
      </w:r>
    </w:p>
    <w:p w:rsidR="00AA3104" w:rsidRPr="00AA3104" w:rsidRDefault="00AA3104" w:rsidP="00AA3104">
      <w:pPr>
        <w:pStyle w:val="Default"/>
        <w:rPr>
          <w:rFonts w:ascii="Arial" w:hAnsi="Arial" w:cs="Arial"/>
          <w:sz w:val="20"/>
          <w:szCs w:val="20"/>
        </w:rPr>
      </w:pPr>
      <w:r w:rsidRPr="00AA3104">
        <w:rPr>
          <w:rFonts w:ascii="Arial" w:hAnsi="Arial" w:cs="Arial"/>
          <w:sz w:val="20"/>
          <w:szCs w:val="20"/>
        </w:rPr>
        <w:t>This topic explores how people grow and change from babies, through puberty to adulthood. At Key Stage 1, it examines ways in which children have grown and how they will continue to change, and how to develop resilience to change. At Key Stage 2, it identifies changes that will take place in children’s bodies during puberty, and explores ways to manage the emotional effects of life changes, including transition to secondary school.</w:t>
      </w:r>
    </w:p>
    <w:p w:rsidR="00AA3104" w:rsidRDefault="00AA3104" w:rsidP="00AA3104">
      <w:pPr>
        <w:pStyle w:val="Default"/>
        <w:rPr>
          <w:sz w:val="19"/>
          <w:szCs w:val="19"/>
        </w:rPr>
      </w:pPr>
      <w:r>
        <w:rPr>
          <w:sz w:val="19"/>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268"/>
        <w:gridCol w:w="2268"/>
        <w:gridCol w:w="6379"/>
        <w:gridCol w:w="66"/>
        <w:gridCol w:w="3090"/>
      </w:tblGrid>
      <w:tr w:rsidR="00AA3104" w:rsidTr="00AA3104">
        <w:tblPrEx>
          <w:tblCellMar>
            <w:top w:w="0" w:type="dxa"/>
            <w:bottom w:w="0" w:type="dxa"/>
          </w:tblCellMar>
        </w:tblPrEx>
        <w:trPr>
          <w:trHeight w:val="110"/>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Year group </w:t>
            </w:r>
          </w:p>
        </w:tc>
        <w:tc>
          <w:tcPr>
            <w:tcW w:w="4536" w:type="dxa"/>
            <w:gridSpan w:val="2"/>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Video </w:t>
            </w:r>
          </w:p>
        </w:tc>
        <w:tc>
          <w:tcPr>
            <w:tcW w:w="6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Vocabulary </w:t>
            </w:r>
          </w:p>
        </w:tc>
        <w:tc>
          <w:tcPr>
            <w:tcW w:w="3156" w:type="dxa"/>
            <w:gridSpan w:val="2"/>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Lessons </w:t>
            </w:r>
          </w:p>
        </w:tc>
      </w:tr>
      <w:tr w:rsidR="00AA3104" w:rsidTr="00AA3104">
        <w:tblPrEx>
          <w:tblCellMar>
            <w:top w:w="0" w:type="dxa"/>
            <w:bottom w:w="0" w:type="dxa"/>
          </w:tblCellMar>
        </w:tblPrEx>
        <w:trPr>
          <w:trHeight w:val="322"/>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Y1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Growing and changing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How I have changed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growing, adults, babies, change, older, growing up, jobs, future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Animal babies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How have we changed?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A future me </w:t>
            </w:r>
          </w:p>
          <w:p w:rsidR="00AA3104" w:rsidRPr="00AA3104" w:rsidRDefault="00AA3104">
            <w:pPr>
              <w:pStyle w:val="Default"/>
              <w:rPr>
                <w:rFonts w:ascii="Arial" w:hAnsi="Arial" w:cs="Arial"/>
                <w:sz w:val="20"/>
                <w:szCs w:val="20"/>
              </w:rPr>
            </w:pPr>
          </w:p>
        </w:tc>
      </w:tr>
      <w:tr w:rsidR="00AA3104" w:rsidTr="00AA3104">
        <w:tblPrEx>
          <w:tblCellMar>
            <w:top w:w="0" w:type="dxa"/>
            <w:bottom w:w="0" w:type="dxa"/>
          </w:tblCellMar>
        </w:tblPrEx>
        <w:trPr>
          <w:trHeight w:val="319"/>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Y2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Growing up and setting goals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Three generations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growing, adult, baby, change, timeline, life cycle, likes, dislikes, change, future, likes, dislikes, change, future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When I am older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Looking at the changes ahead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Goals </w:t>
            </w:r>
          </w:p>
          <w:p w:rsidR="00AA3104" w:rsidRPr="00AA3104" w:rsidRDefault="00AA3104">
            <w:pPr>
              <w:pStyle w:val="Default"/>
              <w:rPr>
                <w:rFonts w:ascii="Arial" w:hAnsi="Arial" w:cs="Arial"/>
                <w:sz w:val="20"/>
                <w:szCs w:val="20"/>
              </w:rPr>
            </w:pPr>
          </w:p>
        </w:tc>
      </w:tr>
      <w:tr w:rsidR="00AA3104" w:rsidTr="00AA3104">
        <w:tblPrEx>
          <w:tblCellMar>
            <w:top w:w="0" w:type="dxa"/>
            <w:bottom w:w="0" w:type="dxa"/>
          </w:tblCellMar>
        </w:tblPrEx>
        <w:trPr>
          <w:trHeight w:val="319"/>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Y3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Coping with feelings when things change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When Bailey’s dog died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changes, support, feelings, sad, empathy, sympathy, happy, positive, kind, emotions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New changes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Feeling sad and showing empathy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Happiness </w:t>
            </w:r>
          </w:p>
          <w:p w:rsidR="00AA3104" w:rsidRPr="00AA3104" w:rsidRDefault="00AA3104">
            <w:pPr>
              <w:pStyle w:val="Default"/>
              <w:rPr>
                <w:rFonts w:ascii="Arial" w:hAnsi="Arial" w:cs="Arial"/>
                <w:sz w:val="20"/>
                <w:szCs w:val="20"/>
              </w:rPr>
            </w:pPr>
          </w:p>
        </w:tc>
      </w:tr>
      <w:tr w:rsidR="00AA3104" w:rsidTr="00AA3104">
        <w:tblPrEx>
          <w:tblCellMar>
            <w:top w:w="0" w:type="dxa"/>
            <w:bottom w:w="0" w:type="dxa"/>
          </w:tblCellMar>
        </w:tblPrEx>
        <w:trPr>
          <w:trHeight w:val="322"/>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Y4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Puberty and hygiene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Sweat, soap and showers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puberty, hormones, menstruation, eggs, sanitary pads, periods, hygiene, hormones, sweat, health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What is puberty?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Understanding periods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Keeping clean as we grow and change </w:t>
            </w:r>
          </w:p>
          <w:p w:rsidR="00AA3104" w:rsidRPr="00AA3104" w:rsidRDefault="00AA3104">
            <w:pPr>
              <w:pStyle w:val="Default"/>
              <w:rPr>
                <w:rFonts w:ascii="Arial" w:hAnsi="Arial" w:cs="Arial"/>
                <w:sz w:val="20"/>
                <w:szCs w:val="20"/>
              </w:rPr>
            </w:pPr>
          </w:p>
        </w:tc>
      </w:tr>
      <w:tr w:rsidR="00AA3104" w:rsidTr="00AA3104">
        <w:tblPrEx>
          <w:tblCellMar>
            <w:top w:w="0" w:type="dxa"/>
            <w:bottom w:w="0" w:type="dxa"/>
          </w:tblCellMar>
        </w:tblPrEx>
        <w:trPr>
          <w:trHeight w:val="427"/>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Y5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Puberty and emotions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Elise explains: periods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hormones, menstruation, periods, sperm, eggs, ovaries, testicles, vagina, penis, puberty, emotions, hormones, changes, feelings, support, control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Puberty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Puberty and emotions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Emotional changes: managing well </w:t>
            </w:r>
          </w:p>
          <w:p w:rsidR="00AA3104" w:rsidRPr="00AA3104" w:rsidRDefault="00AA3104">
            <w:pPr>
              <w:pStyle w:val="Default"/>
              <w:rPr>
                <w:rFonts w:ascii="Arial" w:hAnsi="Arial" w:cs="Arial"/>
                <w:sz w:val="20"/>
                <w:szCs w:val="20"/>
              </w:rPr>
            </w:pPr>
          </w:p>
        </w:tc>
      </w:tr>
      <w:tr w:rsidR="00AA3104" w:rsidTr="00AA3104">
        <w:tblPrEx>
          <w:tblCellMar>
            <w:top w:w="0" w:type="dxa"/>
            <w:bottom w:w="0" w:type="dxa"/>
          </w:tblCellMar>
        </w:tblPrEx>
        <w:trPr>
          <w:trHeight w:val="319"/>
        </w:trPr>
        <w:tc>
          <w:tcPr>
            <w:tcW w:w="1379" w:type="dxa"/>
          </w:tcPr>
          <w:p w:rsidR="00AA3104" w:rsidRPr="00AA3104" w:rsidRDefault="00AA3104">
            <w:pPr>
              <w:pStyle w:val="Default"/>
              <w:rPr>
                <w:rFonts w:ascii="Arial" w:hAnsi="Arial" w:cs="Arial"/>
                <w:b/>
                <w:sz w:val="20"/>
                <w:szCs w:val="20"/>
              </w:rPr>
            </w:pPr>
            <w:r w:rsidRPr="00AA3104">
              <w:rPr>
                <w:rFonts w:ascii="Arial" w:hAnsi="Arial" w:cs="Arial"/>
                <w:b/>
                <w:sz w:val="20"/>
                <w:szCs w:val="20"/>
              </w:rPr>
              <w:t xml:space="preserve">Y6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Coping with emotional effects of life changes </w:t>
            </w:r>
          </w:p>
        </w:tc>
        <w:tc>
          <w:tcPr>
            <w:tcW w:w="2268" w:type="dxa"/>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Ask the expert: puberty </w:t>
            </w:r>
          </w:p>
        </w:tc>
        <w:tc>
          <w:tcPr>
            <w:tcW w:w="6445" w:type="dxa"/>
            <w:gridSpan w:val="2"/>
          </w:tcPr>
          <w:p w:rsidR="00AA3104" w:rsidRPr="00AA3104" w:rsidRDefault="00AA3104">
            <w:pPr>
              <w:pStyle w:val="Default"/>
              <w:rPr>
                <w:rFonts w:ascii="Arial" w:hAnsi="Arial" w:cs="Arial"/>
                <w:sz w:val="20"/>
                <w:szCs w:val="20"/>
              </w:rPr>
            </w:pPr>
            <w:r w:rsidRPr="00AA3104">
              <w:rPr>
                <w:rFonts w:ascii="Arial" w:hAnsi="Arial" w:cs="Arial"/>
                <w:sz w:val="20"/>
                <w:szCs w:val="20"/>
              </w:rPr>
              <w:t xml:space="preserve">body image, reality, pressure, attributes, influence, relationships, emotions, secondary school, future, memories, reflect </w:t>
            </w:r>
          </w:p>
        </w:tc>
        <w:tc>
          <w:tcPr>
            <w:tcW w:w="3090" w:type="dxa"/>
          </w:tcPr>
          <w:p w:rsidR="00AA3104" w:rsidRPr="00AA3104" w:rsidRDefault="00AA3104">
            <w:pPr>
              <w:pStyle w:val="Default"/>
              <w:rPr>
                <w:rFonts w:ascii="Arial" w:hAnsi="Arial" w:cs="Arial"/>
                <w:color w:val="auto"/>
                <w:sz w:val="20"/>
                <w:szCs w:val="20"/>
              </w:rPr>
            </w:pP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1. Body image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2. Puberty and changing relationships </w:t>
            </w:r>
          </w:p>
          <w:p w:rsidR="00AA3104" w:rsidRPr="00AA3104" w:rsidRDefault="00AA3104">
            <w:pPr>
              <w:pStyle w:val="Default"/>
              <w:rPr>
                <w:rFonts w:ascii="Arial" w:hAnsi="Arial" w:cs="Arial"/>
                <w:sz w:val="20"/>
                <w:szCs w:val="20"/>
              </w:rPr>
            </w:pPr>
            <w:r w:rsidRPr="00AA3104">
              <w:rPr>
                <w:rFonts w:ascii="Arial" w:hAnsi="Arial" w:cs="Arial"/>
                <w:sz w:val="20"/>
                <w:szCs w:val="20"/>
              </w:rPr>
              <w:t xml:space="preserve">3. Moving on </w:t>
            </w:r>
          </w:p>
          <w:p w:rsidR="00AA3104" w:rsidRPr="00AA3104" w:rsidRDefault="00AA3104">
            <w:pPr>
              <w:pStyle w:val="Default"/>
              <w:rPr>
                <w:rFonts w:ascii="Arial" w:hAnsi="Arial" w:cs="Arial"/>
                <w:sz w:val="20"/>
                <w:szCs w:val="20"/>
              </w:rPr>
            </w:pPr>
          </w:p>
        </w:tc>
      </w:tr>
    </w:tbl>
    <w:p w:rsidR="00AA3104" w:rsidRPr="004529E4" w:rsidRDefault="00AA3104" w:rsidP="00485E7F">
      <w:pPr>
        <w:jc w:val="center"/>
        <w:rPr>
          <w:b/>
        </w:rPr>
      </w:pPr>
    </w:p>
    <w:sectPr w:rsidR="00AA3104" w:rsidRPr="004529E4" w:rsidSect="006857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46" w:rsidRDefault="006D3646" w:rsidP="008A4D5A">
      <w:pPr>
        <w:spacing w:after="0" w:line="240" w:lineRule="auto"/>
      </w:pPr>
      <w:r>
        <w:separator/>
      </w:r>
    </w:p>
  </w:endnote>
  <w:endnote w:type="continuationSeparator" w:id="0">
    <w:p w:rsidR="006D3646" w:rsidRDefault="006D3646" w:rsidP="008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46" w:rsidRDefault="006D3646" w:rsidP="008A4D5A">
      <w:pPr>
        <w:spacing w:after="0" w:line="240" w:lineRule="auto"/>
      </w:pPr>
      <w:r>
        <w:separator/>
      </w:r>
    </w:p>
  </w:footnote>
  <w:footnote w:type="continuationSeparator" w:id="0">
    <w:p w:rsidR="006D3646" w:rsidRDefault="006D3646" w:rsidP="008A4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853"/>
    <w:multiLevelType w:val="hybridMultilevel"/>
    <w:tmpl w:val="F1A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06151"/>
    <w:multiLevelType w:val="hybridMultilevel"/>
    <w:tmpl w:val="362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E2C9D"/>
    <w:multiLevelType w:val="hybridMultilevel"/>
    <w:tmpl w:val="2BE67A5C"/>
    <w:lvl w:ilvl="0" w:tplc="7DC674D2">
      <w:start w:val="1"/>
      <w:numFmt w:val="bullet"/>
      <w:lvlText w:val="•"/>
      <w:lvlJc w:val="left"/>
      <w:pPr>
        <w:tabs>
          <w:tab w:val="num" w:pos="720"/>
        </w:tabs>
        <w:ind w:left="720" w:hanging="360"/>
      </w:pPr>
      <w:rPr>
        <w:rFonts w:ascii="Arial" w:hAnsi="Arial" w:hint="default"/>
      </w:rPr>
    </w:lvl>
    <w:lvl w:ilvl="1" w:tplc="3312B000" w:tentative="1">
      <w:start w:val="1"/>
      <w:numFmt w:val="bullet"/>
      <w:lvlText w:val="•"/>
      <w:lvlJc w:val="left"/>
      <w:pPr>
        <w:tabs>
          <w:tab w:val="num" w:pos="1440"/>
        </w:tabs>
        <w:ind w:left="1440" w:hanging="360"/>
      </w:pPr>
      <w:rPr>
        <w:rFonts w:ascii="Arial" w:hAnsi="Arial" w:hint="default"/>
      </w:rPr>
    </w:lvl>
    <w:lvl w:ilvl="2" w:tplc="8D8239E6" w:tentative="1">
      <w:start w:val="1"/>
      <w:numFmt w:val="bullet"/>
      <w:lvlText w:val="•"/>
      <w:lvlJc w:val="left"/>
      <w:pPr>
        <w:tabs>
          <w:tab w:val="num" w:pos="2160"/>
        </w:tabs>
        <w:ind w:left="2160" w:hanging="360"/>
      </w:pPr>
      <w:rPr>
        <w:rFonts w:ascii="Arial" w:hAnsi="Arial" w:hint="default"/>
      </w:rPr>
    </w:lvl>
    <w:lvl w:ilvl="3" w:tplc="9658525E" w:tentative="1">
      <w:start w:val="1"/>
      <w:numFmt w:val="bullet"/>
      <w:lvlText w:val="•"/>
      <w:lvlJc w:val="left"/>
      <w:pPr>
        <w:tabs>
          <w:tab w:val="num" w:pos="2880"/>
        </w:tabs>
        <w:ind w:left="2880" w:hanging="360"/>
      </w:pPr>
      <w:rPr>
        <w:rFonts w:ascii="Arial" w:hAnsi="Arial" w:hint="default"/>
      </w:rPr>
    </w:lvl>
    <w:lvl w:ilvl="4" w:tplc="55480EC0" w:tentative="1">
      <w:start w:val="1"/>
      <w:numFmt w:val="bullet"/>
      <w:lvlText w:val="•"/>
      <w:lvlJc w:val="left"/>
      <w:pPr>
        <w:tabs>
          <w:tab w:val="num" w:pos="3600"/>
        </w:tabs>
        <w:ind w:left="3600" w:hanging="360"/>
      </w:pPr>
      <w:rPr>
        <w:rFonts w:ascii="Arial" w:hAnsi="Arial" w:hint="default"/>
      </w:rPr>
    </w:lvl>
    <w:lvl w:ilvl="5" w:tplc="55B0931E" w:tentative="1">
      <w:start w:val="1"/>
      <w:numFmt w:val="bullet"/>
      <w:lvlText w:val="•"/>
      <w:lvlJc w:val="left"/>
      <w:pPr>
        <w:tabs>
          <w:tab w:val="num" w:pos="4320"/>
        </w:tabs>
        <w:ind w:left="4320" w:hanging="360"/>
      </w:pPr>
      <w:rPr>
        <w:rFonts w:ascii="Arial" w:hAnsi="Arial" w:hint="default"/>
      </w:rPr>
    </w:lvl>
    <w:lvl w:ilvl="6" w:tplc="920C6AD4" w:tentative="1">
      <w:start w:val="1"/>
      <w:numFmt w:val="bullet"/>
      <w:lvlText w:val="•"/>
      <w:lvlJc w:val="left"/>
      <w:pPr>
        <w:tabs>
          <w:tab w:val="num" w:pos="5040"/>
        </w:tabs>
        <w:ind w:left="5040" w:hanging="360"/>
      </w:pPr>
      <w:rPr>
        <w:rFonts w:ascii="Arial" w:hAnsi="Arial" w:hint="default"/>
      </w:rPr>
    </w:lvl>
    <w:lvl w:ilvl="7" w:tplc="BC768874" w:tentative="1">
      <w:start w:val="1"/>
      <w:numFmt w:val="bullet"/>
      <w:lvlText w:val="•"/>
      <w:lvlJc w:val="left"/>
      <w:pPr>
        <w:tabs>
          <w:tab w:val="num" w:pos="5760"/>
        </w:tabs>
        <w:ind w:left="5760" w:hanging="360"/>
      </w:pPr>
      <w:rPr>
        <w:rFonts w:ascii="Arial" w:hAnsi="Arial" w:hint="default"/>
      </w:rPr>
    </w:lvl>
    <w:lvl w:ilvl="8" w:tplc="58728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1A5285"/>
    <w:multiLevelType w:val="hybridMultilevel"/>
    <w:tmpl w:val="E9A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4755"/>
    <w:multiLevelType w:val="hybridMultilevel"/>
    <w:tmpl w:val="FC46D60A"/>
    <w:lvl w:ilvl="0" w:tplc="08090001">
      <w:start w:val="1"/>
      <w:numFmt w:val="bullet"/>
      <w:lvlText w:val=""/>
      <w:lvlJc w:val="left"/>
      <w:pPr>
        <w:ind w:left="1080" w:hanging="360"/>
      </w:pPr>
      <w:rPr>
        <w:rFonts w:ascii="Symbol" w:hAnsi="Symbol" w:hint="default"/>
      </w:rPr>
    </w:lvl>
    <w:lvl w:ilvl="1" w:tplc="B558840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6168ED"/>
    <w:multiLevelType w:val="multilevel"/>
    <w:tmpl w:val="29C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F492A"/>
    <w:multiLevelType w:val="hybridMultilevel"/>
    <w:tmpl w:val="0A0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B2045"/>
    <w:multiLevelType w:val="multilevel"/>
    <w:tmpl w:val="618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75"/>
    <w:rsid w:val="0000076A"/>
    <w:rsid w:val="00002BB0"/>
    <w:rsid w:val="00005585"/>
    <w:rsid w:val="000162D1"/>
    <w:rsid w:val="0004232E"/>
    <w:rsid w:val="00045598"/>
    <w:rsid w:val="00045E5A"/>
    <w:rsid w:val="0005144A"/>
    <w:rsid w:val="00052181"/>
    <w:rsid w:val="00067D1B"/>
    <w:rsid w:val="00075CED"/>
    <w:rsid w:val="000806FF"/>
    <w:rsid w:val="00085E52"/>
    <w:rsid w:val="0009141A"/>
    <w:rsid w:val="0009472D"/>
    <w:rsid w:val="00097735"/>
    <w:rsid w:val="000A3705"/>
    <w:rsid w:val="000A79F6"/>
    <w:rsid w:val="000B0799"/>
    <w:rsid w:val="000E3985"/>
    <w:rsid w:val="000F0891"/>
    <w:rsid w:val="00101079"/>
    <w:rsid w:val="00113F30"/>
    <w:rsid w:val="001159AD"/>
    <w:rsid w:val="0012125F"/>
    <w:rsid w:val="00134A75"/>
    <w:rsid w:val="00135E22"/>
    <w:rsid w:val="00136FD8"/>
    <w:rsid w:val="00153650"/>
    <w:rsid w:val="00160D00"/>
    <w:rsid w:val="00190AB2"/>
    <w:rsid w:val="00192DFE"/>
    <w:rsid w:val="001A159C"/>
    <w:rsid w:val="001B24E0"/>
    <w:rsid w:val="001B6482"/>
    <w:rsid w:val="001C2F51"/>
    <w:rsid w:val="001C3E1B"/>
    <w:rsid w:val="001C43AF"/>
    <w:rsid w:val="001D30AA"/>
    <w:rsid w:val="001E1FA2"/>
    <w:rsid w:val="001F2882"/>
    <w:rsid w:val="001F523C"/>
    <w:rsid w:val="00200FA7"/>
    <w:rsid w:val="002056F7"/>
    <w:rsid w:val="00210EE6"/>
    <w:rsid w:val="00220735"/>
    <w:rsid w:val="00234EF4"/>
    <w:rsid w:val="00244334"/>
    <w:rsid w:val="00252E3B"/>
    <w:rsid w:val="00253D0B"/>
    <w:rsid w:val="0026582B"/>
    <w:rsid w:val="00267ADD"/>
    <w:rsid w:val="002811E1"/>
    <w:rsid w:val="00286CCB"/>
    <w:rsid w:val="002A3DC4"/>
    <w:rsid w:val="002B1EC1"/>
    <w:rsid w:val="002C5C2B"/>
    <w:rsid w:val="002E44CB"/>
    <w:rsid w:val="002F0BCD"/>
    <w:rsid w:val="00306011"/>
    <w:rsid w:val="00322D54"/>
    <w:rsid w:val="00337467"/>
    <w:rsid w:val="00344DD6"/>
    <w:rsid w:val="00346760"/>
    <w:rsid w:val="00354307"/>
    <w:rsid w:val="00372A46"/>
    <w:rsid w:val="00376730"/>
    <w:rsid w:val="003829A0"/>
    <w:rsid w:val="00384DE2"/>
    <w:rsid w:val="00384E24"/>
    <w:rsid w:val="0039258D"/>
    <w:rsid w:val="003A6A97"/>
    <w:rsid w:val="003A6D53"/>
    <w:rsid w:val="003B3176"/>
    <w:rsid w:val="003B3231"/>
    <w:rsid w:val="003C56FA"/>
    <w:rsid w:val="003D0865"/>
    <w:rsid w:val="003E0D58"/>
    <w:rsid w:val="003E4634"/>
    <w:rsid w:val="003E545D"/>
    <w:rsid w:val="003F0E0E"/>
    <w:rsid w:val="003F3470"/>
    <w:rsid w:val="00403BCA"/>
    <w:rsid w:val="004044C2"/>
    <w:rsid w:val="00406506"/>
    <w:rsid w:val="004226B5"/>
    <w:rsid w:val="00430373"/>
    <w:rsid w:val="00443394"/>
    <w:rsid w:val="004529E4"/>
    <w:rsid w:val="004550DB"/>
    <w:rsid w:val="00462F42"/>
    <w:rsid w:val="004633D8"/>
    <w:rsid w:val="00485E7F"/>
    <w:rsid w:val="004A13D9"/>
    <w:rsid w:val="004A55B1"/>
    <w:rsid w:val="004B7BEC"/>
    <w:rsid w:val="004E1375"/>
    <w:rsid w:val="004E2571"/>
    <w:rsid w:val="004E3036"/>
    <w:rsid w:val="004E50A7"/>
    <w:rsid w:val="004F7E46"/>
    <w:rsid w:val="005212B2"/>
    <w:rsid w:val="00522269"/>
    <w:rsid w:val="00544D2F"/>
    <w:rsid w:val="00584EF7"/>
    <w:rsid w:val="00587330"/>
    <w:rsid w:val="005A2390"/>
    <w:rsid w:val="005A53DC"/>
    <w:rsid w:val="005D0A71"/>
    <w:rsid w:val="005E1968"/>
    <w:rsid w:val="005F0B49"/>
    <w:rsid w:val="005F5579"/>
    <w:rsid w:val="00600B48"/>
    <w:rsid w:val="00621149"/>
    <w:rsid w:val="00622FEA"/>
    <w:rsid w:val="006418CC"/>
    <w:rsid w:val="006607CA"/>
    <w:rsid w:val="00663942"/>
    <w:rsid w:val="00671755"/>
    <w:rsid w:val="00673408"/>
    <w:rsid w:val="00680D62"/>
    <w:rsid w:val="00680ED7"/>
    <w:rsid w:val="00685775"/>
    <w:rsid w:val="006A14D6"/>
    <w:rsid w:val="006A4057"/>
    <w:rsid w:val="006B195B"/>
    <w:rsid w:val="006B278A"/>
    <w:rsid w:val="006C2C2F"/>
    <w:rsid w:val="006C66B5"/>
    <w:rsid w:val="006D3646"/>
    <w:rsid w:val="006D3738"/>
    <w:rsid w:val="006E41BC"/>
    <w:rsid w:val="006E765A"/>
    <w:rsid w:val="006F73DD"/>
    <w:rsid w:val="00704F5C"/>
    <w:rsid w:val="00705427"/>
    <w:rsid w:val="00705877"/>
    <w:rsid w:val="0071778D"/>
    <w:rsid w:val="007203C6"/>
    <w:rsid w:val="007219BC"/>
    <w:rsid w:val="00726F2E"/>
    <w:rsid w:val="00741E12"/>
    <w:rsid w:val="00751DEF"/>
    <w:rsid w:val="0075361D"/>
    <w:rsid w:val="00754BD0"/>
    <w:rsid w:val="00763C95"/>
    <w:rsid w:val="00776383"/>
    <w:rsid w:val="007A3A4D"/>
    <w:rsid w:val="007B4CD2"/>
    <w:rsid w:val="007C5524"/>
    <w:rsid w:val="007D65DA"/>
    <w:rsid w:val="007E38EA"/>
    <w:rsid w:val="007E5291"/>
    <w:rsid w:val="007E5B87"/>
    <w:rsid w:val="007F09BE"/>
    <w:rsid w:val="007F6967"/>
    <w:rsid w:val="00801A8C"/>
    <w:rsid w:val="00822787"/>
    <w:rsid w:val="00825FD2"/>
    <w:rsid w:val="00834105"/>
    <w:rsid w:val="00837C0B"/>
    <w:rsid w:val="00846428"/>
    <w:rsid w:val="0086002B"/>
    <w:rsid w:val="00872AA6"/>
    <w:rsid w:val="0088248B"/>
    <w:rsid w:val="00883B57"/>
    <w:rsid w:val="0088478A"/>
    <w:rsid w:val="008A4D5A"/>
    <w:rsid w:val="008A593A"/>
    <w:rsid w:val="008B44DA"/>
    <w:rsid w:val="008C5ABF"/>
    <w:rsid w:val="008D2470"/>
    <w:rsid w:val="008D2E61"/>
    <w:rsid w:val="008D62C7"/>
    <w:rsid w:val="008D7C80"/>
    <w:rsid w:val="008E5DC7"/>
    <w:rsid w:val="008E6425"/>
    <w:rsid w:val="008F2422"/>
    <w:rsid w:val="0092053E"/>
    <w:rsid w:val="0092341F"/>
    <w:rsid w:val="009336F4"/>
    <w:rsid w:val="00934E31"/>
    <w:rsid w:val="00942F1F"/>
    <w:rsid w:val="009457FD"/>
    <w:rsid w:val="0095339A"/>
    <w:rsid w:val="00962F3C"/>
    <w:rsid w:val="0098131B"/>
    <w:rsid w:val="0099067E"/>
    <w:rsid w:val="00995CF6"/>
    <w:rsid w:val="009A5906"/>
    <w:rsid w:val="009D0431"/>
    <w:rsid w:val="009D1014"/>
    <w:rsid w:val="009D388F"/>
    <w:rsid w:val="009E064A"/>
    <w:rsid w:val="009E29B3"/>
    <w:rsid w:val="009E6A34"/>
    <w:rsid w:val="009F248E"/>
    <w:rsid w:val="009F6C6B"/>
    <w:rsid w:val="00A122E8"/>
    <w:rsid w:val="00A12733"/>
    <w:rsid w:val="00A24526"/>
    <w:rsid w:val="00A31902"/>
    <w:rsid w:val="00A34ED6"/>
    <w:rsid w:val="00A35418"/>
    <w:rsid w:val="00A45EE7"/>
    <w:rsid w:val="00A46884"/>
    <w:rsid w:val="00A524E9"/>
    <w:rsid w:val="00A80574"/>
    <w:rsid w:val="00A87DEE"/>
    <w:rsid w:val="00A9017D"/>
    <w:rsid w:val="00A93EF4"/>
    <w:rsid w:val="00AA3104"/>
    <w:rsid w:val="00AB219E"/>
    <w:rsid w:val="00AB2BEB"/>
    <w:rsid w:val="00AB69DA"/>
    <w:rsid w:val="00AB77AA"/>
    <w:rsid w:val="00AC3513"/>
    <w:rsid w:val="00AC73A5"/>
    <w:rsid w:val="00AD09BC"/>
    <w:rsid w:val="00AD675A"/>
    <w:rsid w:val="00AE0B55"/>
    <w:rsid w:val="00AE45F4"/>
    <w:rsid w:val="00AF158E"/>
    <w:rsid w:val="00AF277F"/>
    <w:rsid w:val="00B02C36"/>
    <w:rsid w:val="00B11061"/>
    <w:rsid w:val="00B167E5"/>
    <w:rsid w:val="00B2392D"/>
    <w:rsid w:val="00B2698B"/>
    <w:rsid w:val="00B26AC6"/>
    <w:rsid w:val="00B26FE8"/>
    <w:rsid w:val="00B52E9A"/>
    <w:rsid w:val="00B53693"/>
    <w:rsid w:val="00B631EC"/>
    <w:rsid w:val="00B8396F"/>
    <w:rsid w:val="00B91999"/>
    <w:rsid w:val="00B97646"/>
    <w:rsid w:val="00BA650D"/>
    <w:rsid w:val="00BB30AE"/>
    <w:rsid w:val="00BB4BA4"/>
    <w:rsid w:val="00BB4D93"/>
    <w:rsid w:val="00BB558F"/>
    <w:rsid w:val="00BE0893"/>
    <w:rsid w:val="00BE0C0B"/>
    <w:rsid w:val="00BE38EC"/>
    <w:rsid w:val="00BE5C4D"/>
    <w:rsid w:val="00BF2B4B"/>
    <w:rsid w:val="00BF67F9"/>
    <w:rsid w:val="00C05269"/>
    <w:rsid w:val="00C075E6"/>
    <w:rsid w:val="00C13B54"/>
    <w:rsid w:val="00C178CC"/>
    <w:rsid w:val="00C20B59"/>
    <w:rsid w:val="00C24321"/>
    <w:rsid w:val="00C24B7E"/>
    <w:rsid w:val="00C32158"/>
    <w:rsid w:val="00C34247"/>
    <w:rsid w:val="00C35910"/>
    <w:rsid w:val="00C36B3C"/>
    <w:rsid w:val="00C504F1"/>
    <w:rsid w:val="00C565F8"/>
    <w:rsid w:val="00C60D18"/>
    <w:rsid w:val="00C613ED"/>
    <w:rsid w:val="00C61F35"/>
    <w:rsid w:val="00C771E2"/>
    <w:rsid w:val="00C856B7"/>
    <w:rsid w:val="00CA3064"/>
    <w:rsid w:val="00CB2DB0"/>
    <w:rsid w:val="00CB5F2C"/>
    <w:rsid w:val="00CB7E42"/>
    <w:rsid w:val="00CD31C4"/>
    <w:rsid w:val="00CD740D"/>
    <w:rsid w:val="00CF7CF0"/>
    <w:rsid w:val="00D0050E"/>
    <w:rsid w:val="00D162D8"/>
    <w:rsid w:val="00D22F8D"/>
    <w:rsid w:val="00D36133"/>
    <w:rsid w:val="00D366FC"/>
    <w:rsid w:val="00D46571"/>
    <w:rsid w:val="00D532C5"/>
    <w:rsid w:val="00D53683"/>
    <w:rsid w:val="00D5588C"/>
    <w:rsid w:val="00D55D42"/>
    <w:rsid w:val="00D7474F"/>
    <w:rsid w:val="00D761FF"/>
    <w:rsid w:val="00D770DB"/>
    <w:rsid w:val="00D83059"/>
    <w:rsid w:val="00D84F4D"/>
    <w:rsid w:val="00DB13D9"/>
    <w:rsid w:val="00DB3690"/>
    <w:rsid w:val="00DC5E02"/>
    <w:rsid w:val="00DC7907"/>
    <w:rsid w:val="00DE0789"/>
    <w:rsid w:val="00DF1103"/>
    <w:rsid w:val="00E11E8F"/>
    <w:rsid w:val="00E20614"/>
    <w:rsid w:val="00E24AAB"/>
    <w:rsid w:val="00E401EC"/>
    <w:rsid w:val="00E4266C"/>
    <w:rsid w:val="00E43AA8"/>
    <w:rsid w:val="00EA2C6F"/>
    <w:rsid w:val="00EA2D2E"/>
    <w:rsid w:val="00EA2D33"/>
    <w:rsid w:val="00EA7452"/>
    <w:rsid w:val="00EB58B6"/>
    <w:rsid w:val="00EC157A"/>
    <w:rsid w:val="00EC2AC4"/>
    <w:rsid w:val="00EE7981"/>
    <w:rsid w:val="00EF05C3"/>
    <w:rsid w:val="00F03E05"/>
    <w:rsid w:val="00F04503"/>
    <w:rsid w:val="00F05042"/>
    <w:rsid w:val="00F15FEC"/>
    <w:rsid w:val="00F4407A"/>
    <w:rsid w:val="00F457D0"/>
    <w:rsid w:val="00F52E2E"/>
    <w:rsid w:val="00F6280D"/>
    <w:rsid w:val="00F77841"/>
    <w:rsid w:val="00F80009"/>
    <w:rsid w:val="00F94ED7"/>
    <w:rsid w:val="00FA106A"/>
    <w:rsid w:val="00FA3235"/>
    <w:rsid w:val="00FD2BD8"/>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151"/>
  <w15:chartTrackingRefBased/>
  <w15:docId w15:val="{1326D302-95A7-4BC5-957C-38C8AF31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9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159AD"/>
    <w:rPr>
      <w:rFonts w:ascii="Segoe UI" w:hAnsi="Segoe UI"/>
      <w:sz w:val="18"/>
      <w:szCs w:val="18"/>
    </w:rPr>
  </w:style>
  <w:style w:type="paragraph" w:styleId="ListParagraph">
    <w:name w:val="List Paragraph"/>
    <w:basedOn w:val="Normal"/>
    <w:uiPriority w:val="34"/>
    <w:qFormat/>
    <w:rsid w:val="00621149"/>
    <w:pPr>
      <w:ind w:left="720"/>
      <w:contextualSpacing/>
    </w:pPr>
  </w:style>
  <w:style w:type="character" w:styleId="Strong">
    <w:name w:val="Strong"/>
    <w:basedOn w:val="DefaultParagraphFont"/>
    <w:uiPriority w:val="22"/>
    <w:qFormat/>
    <w:rsid w:val="00741E12"/>
    <w:rPr>
      <w:b/>
      <w:bCs/>
    </w:rPr>
  </w:style>
  <w:style w:type="table" w:customStyle="1" w:styleId="TableGrid1">
    <w:name w:val="Table Grid1"/>
    <w:basedOn w:val="TableNormal"/>
    <w:next w:val="TableGrid"/>
    <w:uiPriority w:val="59"/>
    <w:rsid w:val="0045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2C5"/>
    <w:pPr>
      <w:autoSpaceDE w:val="0"/>
      <w:autoSpaceDN w:val="0"/>
      <w:adjustRightInd w:val="0"/>
      <w:spacing w:after="0" w:line="240" w:lineRule="auto"/>
    </w:pPr>
    <w:rPr>
      <w:rFonts w:ascii="Gotham Bold" w:hAnsi="Gotham Bold" w:cs="Gotham Bold"/>
      <w:color w:val="000000"/>
      <w:sz w:val="24"/>
      <w:szCs w:val="24"/>
    </w:rPr>
  </w:style>
  <w:style w:type="paragraph" w:styleId="Header">
    <w:name w:val="header"/>
    <w:basedOn w:val="Normal"/>
    <w:link w:val="HeaderChar"/>
    <w:uiPriority w:val="99"/>
    <w:unhideWhenUsed/>
    <w:rsid w:val="008A4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D5A"/>
  </w:style>
  <w:style w:type="paragraph" w:styleId="Footer">
    <w:name w:val="footer"/>
    <w:basedOn w:val="Normal"/>
    <w:link w:val="FooterChar"/>
    <w:uiPriority w:val="99"/>
    <w:unhideWhenUsed/>
    <w:rsid w:val="008A4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776">
      <w:bodyDiv w:val="1"/>
      <w:marLeft w:val="0"/>
      <w:marRight w:val="0"/>
      <w:marTop w:val="0"/>
      <w:marBottom w:val="0"/>
      <w:divBdr>
        <w:top w:val="none" w:sz="0" w:space="0" w:color="auto"/>
        <w:left w:val="none" w:sz="0" w:space="0" w:color="auto"/>
        <w:bottom w:val="none" w:sz="0" w:space="0" w:color="auto"/>
        <w:right w:val="none" w:sz="0" w:space="0" w:color="auto"/>
      </w:divBdr>
      <w:divsChild>
        <w:div w:id="1236816869">
          <w:marLeft w:val="0"/>
          <w:marRight w:val="0"/>
          <w:marTop w:val="0"/>
          <w:marBottom w:val="0"/>
          <w:divBdr>
            <w:top w:val="none" w:sz="0" w:space="0" w:color="auto"/>
            <w:left w:val="none" w:sz="0" w:space="0" w:color="auto"/>
            <w:bottom w:val="none" w:sz="0" w:space="0" w:color="auto"/>
            <w:right w:val="none" w:sz="0" w:space="0" w:color="auto"/>
          </w:divBdr>
          <w:divsChild>
            <w:div w:id="1985115229">
              <w:marLeft w:val="0"/>
              <w:marRight w:val="0"/>
              <w:marTop w:val="0"/>
              <w:marBottom w:val="0"/>
              <w:divBdr>
                <w:top w:val="none" w:sz="0" w:space="0" w:color="auto"/>
                <w:left w:val="none" w:sz="0" w:space="0" w:color="auto"/>
                <w:bottom w:val="none" w:sz="0" w:space="0" w:color="auto"/>
                <w:right w:val="none" w:sz="0" w:space="0" w:color="auto"/>
              </w:divBdr>
              <w:divsChild>
                <w:div w:id="1144079097">
                  <w:marLeft w:val="0"/>
                  <w:marRight w:val="0"/>
                  <w:marTop w:val="0"/>
                  <w:marBottom w:val="0"/>
                  <w:divBdr>
                    <w:top w:val="none" w:sz="0" w:space="0" w:color="auto"/>
                    <w:left w:val="none" w:sz="0" w:space="0" w:color="auto"/>
                    <w:bottom w:val="none" w:sz="0" w:space="0" w:color="auto"/>
                    <w:right w:val="none" w:sz="0" w:space="0" w:color="auto"/>
                  </w:divBdr>
                  <w:divsChild>
                    <w:div w:id="550189652">
                      <w:marLeft w:val="0"/>
                      <w:marRight w:val="0"/>
                      <w:marTop w:val="0"/>
                      <w:marBottom w:val="0"/>
                      <w:divBdr>
                        <w:top w:val="none" w:sz="0" w:space="0" w:color="auto"/>
                        <w:left w:val="none" w:sz="0" w:space="0" w:color="auto"/>
                        <w:bottom w:val="none" w:sz="0" w:space="0" w:color="auto"/>
                        <w:right w:val="none" w:sz="0" w:space="0" w:color="auto"/>
                      </w:divBdr>
                      <w:divsChild>
                        <w:div w:id="827481619">
                          <w:marLeft w:val="0"/>
                          <w:marRight w:val="0"/>
                          <w:marTop w:val="0"/>
                          <w:marBottom w:val="0"/>
                          <w:divBdr>
                            <w:top w:val="none" w:sz="0" w:space="0" w:color="auto"/>
                            <w:left w:val="none" w:sz="0" w:space="0" w:color="auto"/>
                            <w:bottom w:val="none" w:sz="0" w:space="0" w:color="auto"/>
                            <w:right w:val="none" w:sz="0" w:space="0" w:color="auto"/>
                          </w:divBdr>
                          <w:divsChild>
                            <w:div w:id="5498483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076">
      <w:bodyDiv w:val="1"/>
      <w:marLeft w:val="0"/>
      <w:marRight w:val="0"/>
      <w:marTop w:val="0"/>
      <w:marBottom w:val="0"/>
      <w:divBdr>
        <w:top w:val="none" w:sz="0" w:space="0" w:color="auto"/>
        <w:left w:val="none" w:sz="0" w:space="0" w:color="auto"/>
        <w:bottom w:val="none" w:sz="0" w:space="0" w:color="auto"/>
        <w:right w:val="none" w:sz="0" w:space="0" w:color="auto"/>
      </w:divBdr>
      <w:divsChild>
        <w:div w:id="841548653">
          <w:marLeft w:val="0"/>
          <w:marRight w:val="0"/>
          <w:marTop w:val="0"/>
          <w:marBottom w:val="0"/>
          <w:divBdr>
            <w:top w:val="none" w:sz="0" w:space="0" w:color="auto"/>
            <w:left w:val="none" w:sz="0" w:space="0" w:color="auto"/>
            <w:bottom w:val="none" w:sz="0" w:space="0" w:color="auto"/>
            <w:right w:val="none" w:sz="0" w:space="0" w:color="auto"/>
          </w:divBdr>
          <w:divsChild>
            <w:div w:id="1741177408">
              <w:marLeft w:val="0"/>
              <w:marRight w:val="0"/>
              <w:marTop w:val="0"/>
              <w:marBottom w:val="0"/>
              <w:divBdr>
                <w:top w:val="none" w:sz="0" w:space="0" w:color="auto"/>
                <w:left w:val="none" w:sz="0" w:space="0" w:color="auto"/>
                <w:bottom w:val="none" w:sz="0" w:space="0" w:color="auto"/>
                <w:right w:val="none" w:sz="0" w:space="0" w:color="auto"/>
              </w:divBdr>
              <w:divsChild>
                <w:div w:id="489635927">
                  <w:marLeft w:val="0"/>
                  <w:marRight w:val="0"/>
                  <w:marTop w:val="0"/>
                  <w:marBottom w:val="0"/>
                  <w:divBdr>
                    <w:top w:val="none" w:sz="0" w:space="0" w:color="auto"/>
                    <w:left w:val="none" w:sz="0" w:space="0" w:color="auto"/>
                    <w:bottom w:val="none" w:sz="0" w:space="0" w:color="auto"/>
                    <w:right w:val="none" w:sz="0" w:space="0" w:color="auto"/>
                  </w:divBdr>
                  <w:divsChild>
                    <w:div w:id="141388822">
                      <w:marLeft w:val="0"/>
                      <w:marRight w:val="0"/>
                      <w:marTop w:val="0"/>
                      <w:marBottom w:val="0"/>
                      <w:divBdr>
                        <w:top w:val="none" w:sz="0" w:space="0" w:color="auto"/>
                        <w:left w:val="none" w:sz="0" w:space="0" w:color="auto"/>
                        <w:bottom w:val="none" w:sz="0" w:space="0" w:color="auto"/>
                        <w:right w:val="none" w:sz="0" w:space="0" w:color="auto"/>
                      </w:divBdr>
                      <w:divsChild>
                        <w:div w:id="351690105">
                          <w:marLeft w:val="0"/>
                          <w:marRight w:val="0"/>
                          <w:marTop w:val="0"/>
                          <w:marBottom w:val="0"/>
                          <w:divBdr>
                            <w:top w:val="none" w:sz="0" w:space="0" w:color="auto"/>
                            <w:left w:val="none" w:sz="0" w:space="0" w:color="auto"/>
                            <w:bottom w:val="none" w:sz="0" w:space="0" w:color="auto"/>
                            <w:right w:val="none" w:sz="0" w:space="0" w:color="auto"/>
                          </w:divBdr>
                          <w:divsChild>
                            <w:div w:id="224997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74BD-BDE8-4896-82C3-A07A5B86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Main Man" ...!!!!!!!!</dc:creator>
  <cp:keywords/>
  <dc:description/>
  <cp:lastModifiedBy>H Cagney</cp:lastModifiedBy>
  <cp:revision>5</cp:revision>
  <cp:lastPrinted>2021-02-05T14:53:00Z</cp:lastPrinted>
  <dcterms:created xsi:type="dcterms:W3CDTF">2022-09-07T11:59:00Z</dcterms:created>
  <dcterms:modified xsi:type="dcterms:W3CDTF">2022-09-07T12:50:00Z</dcterms:modified>
</cp:coreProperties>
</file>