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66" w:rsidRDefault="00B22B66" w:rsidP="002552A7">
      <w:pPr>
        <w:pStyle w:val="s5"/>
        <w:spacing w:before="45" w:beforeAutospacing="0" w:after="45" w:afterAutospacing="0"/>
        <w:jc w:val="center"/>
        <w:rPr>
          <w:rStyle w:val="s4"/>
          <w:rFonts w:ascii="Arial" w:hAnsi="Arial" w:cs="Arial"/>
          <w:b/>
          <w:bCs/>
        </w:rPr>
      </w:pPr>
    </w:p>
    <w:p w:rsidR="00BF7B83" w:rsidRDefault="00BF7B83" w:rsidP="002552A7">
      <w:pPr>
        <w:pStyle w:val="s5"/>
        <w:spacing w:before="45" w:beforeAutospacing="0" w:after="45" w:afterAutospacing="0"/>
        <w:jc w:val="center"/>
        <w:rPr>
          <w:rStyle w:val="s4"/>
          <w:rFonts w:ascii="Arial" w:hAnsi="Arial" w:cs="Arial"/>
          <w:b/>
          <w:bCs/>
        </w:rPr>
      </w:pPr>
    </w:p>
    <w:p w:rsidR="00F1367D" w:rsidRDefault="00F1367D" w:rsidP="002552A7">
      <w:pPr>
        <w:pStyle w:val="s5"/>
        <w:spacing w:before="45" w:beforeAutospacing="0" w:after="45" w:afterAutospacing="0"/>
        <w:jc w:val="center"/>
        <w:rPr>
          <w:rStyle w:val="s4"/>
          <w:rFonts w:ascii="Arial" w:hAnsi="Arial" w:cs="Arial"/>
          <w:b/>
          <w:bCs/>
        </w:rPr>
      </w:pPr>
    </w:p>
    <w:p w:rsidR="00F1367D" w:rsidRDefault="00F1367D"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BF7B83" w:rsidRPr="00BF7B83">
        <w:rPr>
          <w:rStyle w:val="s4"/>
          <w:rFonts w:ascii="Arial" w:hAnsi="Arial" w:cs="Arial"/>
          <w:b/>
          <w:bCs/>
        </w:rPr>
        <w:t xml:space="preserve">BOCKING CHURCH STREET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BF7B83" w:rsidRPr="00BF7B83">
        <w:rPr>
          <w:rStyle w:val="s4"/>
          <w:rFonts w:ascii="Arial" w:hAnsi="Arial" w:cs="Arial"/>
          <w:b/>
          <w:bCs/>
          <w:i/>
        </w:rPr>
        <w:t>September 10</w:t>
      </w:r>
      <w:r w:rsidR="00BF7B83" w:rsidRPr="00BF7B83">
        <w:rPr>
          <w:rStyle w:val="s4"/>
          <w:rFonts w:ascii="Arial" w:hAnsi="Arial" w:cs="Arial"/>
          <w:b/>
          <w:bCs/>
          <w:i/>
          <w:vertAlign w:val="superscript"/>
        </w:rPr>
        <w:t>th</w:t>
      </w:r>
      <w:r w:rsidR="00BF7B83" w:rsidRPr="00BF7B83">
        <w:rPr>
          <w:rStyle w:val="s4"/>
          <w:rFonts w:ascii="Arial" w:hAnsi="Arial" w:cs="Arial"/>
          <w:b/>
          <w:bCs/>
          <w:i/>
        </w:rPr>
        <w:t xml:space="preserve"> 2018</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BF7B83" w:rsidRPr="00BF7B83">
        <w:rPr>
          <w:rFonts w:ascii="Arial" w:hAnsi="Arial" w:cs="Arial"/>
          <w:b/>
          <w:i/>
        </w:rPr>
        <w:t xml:space="preserve">September 2019 or as required </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BF7B83" w:rsidP="00244C58">
            <w:pPr>
              <w:pStyle w:val="s5"/>
              <w:spacing w:before="45" w:beforeAutospacing="0" w:after="45" w:afterAutospacing="0"/>
              <w:rPr>
                <w:rFonts w:ascii="Arial" w:hAnsi="Arial" w:cs="Arial"/>
              </w:rPr>
            </w:pPr>
            <w:r>
              <w:rPr>
                <w:rFonts w:ascii="Arial" w:hAnsi="Arial" w:cs="Arial"/>
              </w:rPr>
              <w:t xml:space="preserve">Miss Deborah </w:t>
            </w:r>
            <w:proofErr w:type="spellStart"/>
            <w:r>
              <w:rPr>
                <w:rFonts w:ascii="Arial" w:hAnsi="Arial" w:cs="Arial"/>
              </w:rPr>
              <w:t>Tatlow</w:t>
            </w:r>
            <w:proofErr w:type="spellEnd"/>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BF7B83" w:rsidRDefault="00BF7B83" w:rsidP="00244C58">
            <w:pPr>
              <w:pStyle w:val="s5"/>
              <w:spacing w:before="45" w:beforeAutospacing="0" w:after="45" w:afterAutospacing="0"/>
              <w:rPr>
                <w:rFonts w:ascii="Arial" w:hAnsi="Arial" w:cs="Arial"/>
              </w:rPr>
            </w:pPr>
            <w:r w:rsidRPr="00BF7B83">
              <w:rPr>
                <w:rFonts w:ascii="Arial" w:hAnsi="Arial" w:cs="Arial"/>
              </w:rPr>
              <w:t xml:space="preserve">Mrs Alex Reed and Mr Richard </w:t>
            </w:r>
            <w:proofErr w:type="spellStart"/>
            <w:r w:rsidRPr="00BF7B83">
              <w:rPr>
                <w:rFonts w:ascii="Arial" w:hAnsi="Arial" w:cs="Arial"/>
              </w:rPr>
              <w:t>Carmoody</w:t>
            </w:r>
            <w:proofErr w:type="spellEnd"/>
            <w:r w:rsidRPr="00BF7B83">
              <w:rPr>
                <w:rFonts w:ascii="Arial" w:hAnsi="Arial" w:cs="Arial"/>
              </w:rPr>
              <w:t xml:space="preserve"> </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BF7B83" w:rsidP="00244C58">
            <w:pPr>
              <w:pStyle w:val="s5"/>
              <w:spacing w:before="45" w:beforeAutospacing="0" w:after="45" w:afterAutospacing="0"/>
              <w:rPr>
                <w:rFonts w:ascii="Arial" w:hAnsi="Arial" w:cs="Arial"/>
              </w:rPr>
            </w:pPr>
            <w:r>
              <w:rPr>
                <w:rFonts w:ascii="Arial" w:hAnsi="Arial" w:cs="Arial"/>
              </w:rPr>
              <w:t xml:space="preserve">Rev Rod Reid </w:t>
            </w: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BF7B83" w:rsidP="00BF7B83">
      <w:pPr>
        <w:spacing w:after="200" w:line="276" w:lineRule="auto"/>
        <w:jc w:val="center"/>
        <w:rPr>
          <w:rFonts w:ascii="Arial" w:eastAsia="Arial" w:hAnsi="Arial" w:cs="Arial"/>
          <w:b/>
          <w:u w:val="single"/>
          <w:lang w:eastAsia="en-US"/>
        </w:rPr>
      </w:pPr>
      <w:r>
        <w:rPr>
          <w:rFonts w:ascii="Arial" w:eastAsia="Arial" w:hAnsi="Arial" w:cs="Arial"/>
          <w:b/>
          <w:noProof/>
          <w:u w:val="single"/>
        </w:rPr>
        <w:drawing>
          <wp:inline distT="0" distB="0" distL="0" distR="0">
            <wp:extent cx="2648309" cy="2634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lyBuildSuc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6296" cy="2632389"/>
                    </a:xfrm>
                    <a:prstGeom prst="rect">
                      <a:avLst/>
                    </a:prstGeom>
                  </pic:spPr>
                </pic:pic>
              </a:graphicData>
            </a:graphic>
          </wp:inline>
        </w:drawing>
      </w: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BF7B83" w:rsidRPr="00BF7B83">
        <w:rPr>
          <w:rStyle w:val="s4"/>
          <w:rFonts w:ascii="Arial" w:hAnsi="Arial" w:cs="Arial"/>
          <w:b/>
          <w:bCs/>
        </w:rPr>
        <w:t>BOCKING CHURCH STREET PRIMARY</w:t>
      </w:r>
      <w:r w:rsidR="00BF7B83">
        <w:rPr>
          <w:rStyle w:val="s4"/>
          <w:rFonts w:ascii="Arial" w:hAnsi="Arial" w:cs="Arial"/>
          <w:b/>
          <w:bCs/>
        </w:rPr>
        <w:t xml:space="preserve"> </w:t>
      </w:r>
      <w:r w:rsidR="00244C58" w:rsidRPr="00BF7B83">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82637B">
      <w:pPr>
        <w:pStyle w:val="s10"/>
        <w:spacing w:before="45" w:beforeAutospacing="0" w:after="45" w:afterAutospacing="0"/>
        <w:rPr>
          <w:rFonts w:ascii="Arial" w:hAnsi="Arial" w:cs="Arial"/>
        </w:rPr>
      </w:pPr>
      <w:r w:rsidRPr="002552A7">
        <w:rPr>
          <w:rFonts w:ascii="Arial" w:hAnsi="Arial" w:cs="Arial"/>
        </w:rPr>
        <w:t> </w:t>
      </w:r>
    </w:p>
    <w:p w:rsidR="00764E02" w:rsidRPr="008D2883"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D2883">
        <w:rPr>
          <w:b/>
          <w:bCs/>
        </w:rPr>
        <w:t xml:space="preserve">best interests </w:t>
      </w:r>
      <w:r w:rsidRPr="008D2883">
        <w:t xml:space="preserve">of the child. </w:t>
      </w:r>
    </w:p>
    <w:p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w:t>
      </w:r>
      <w:proofErr w:type="spellStart"/>
      <w:r w:rsidRPr="008D2883">
        <w:rPr>
          <w:rStyle w:val="s8"/>
          <w:rFonts w:ascii="Arial" w:hAnsi="Arial" w:cs="Arial"/>
          <w:i/>
        </w:rPr>
        <w:t>DfE</w:t>
      </w:r>
      <w:proofErr w:type="spellEnd"/>
      <w:r w:rsidRPr="008D2883">
        <w:rPr>
          <w:rStyle w:val="s8"/>
          <w:rFonts w:ascii="Arial" w:hAnsi="Arial" w:cs="Arial"/>
          <w:i/>
        </w:rPr>
        <w:t xml:space="preserve">, </w:t>
      </w:r>
      <w:r w:rsidR="00B02F81" w:rsidRPr="008D2883">
        <w:rPr>
          <w:rStyle w:val="s8"/>
          <w:rFonts w:ascii="Arial" w:hAnsi="Arial" w:cs="Arial"/>
          <w:i/>
        </w:rPr>
        <w:t>201</w:t>
      </w:r>
      <w:r w:rsidR="004956B4" w:rsidRPr="008D2883">
        <w:rPr>
          <w:rStyle w:val="s8"/>
          <w:rFonts w:ascii="Arial" w:hAnsi="Arial" w:cs="Arial"/>
          <w:i/>
        </w:rPr>
        <w:t>8</w:t>
      </w:r>
      <w:r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Keeping Children Safe in Education (</w:t>
      </w:r>
      <w:proofErr w:type="spellStart"/>
      <w:r w:rsidRPr="008331D7">
        <w:rPr>
          <w:rFonts w:ascii="Arial" w:eastAsia="Times New Roman" w:hAnsi="Arial" w:cs="Arial"/>
          <w:lang w:eastAsia="en-US"/>
        </w:rPr>
        <w:t>DfE</w:t>
      </w:r>
      <w:proofErr w:type="spellEnd"/>
      <w:r w:rsidRPr="008331D7">
        <w:rPr>
          <w:rFonts w:ascii="Arial" w:eastAsia="Times New Roman" w:hAnsi="Arial" w:cs="Arial"/>
          <w:lang w:eastAsia="en-US"/>
        </w:rPr>
        <w:t>, 201</w:t>
      </w:r>
      <w:r w:rsidR="004956B4" w:rsidRPr="008331D7">
        <w:rPr>
          <w:rFonts w:ascii="Arial" w:eastAsia="Times New Roman" w:hAnsi="Arial" w:cs="Arial"/>
          <w:lang w:eastAsia="en-US"/>
        </w:rPr>
        <w:t>8</w:t>
      </w:r>
      <w:r w:rsidR="008331D7">
        <w:rPr>
          <w:rFonts w:ascii="Arial" w:eastAsia="Times New Roman" w:hAnsi="Arial" w:cs="Arial"/>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3"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accordance with the</w:t>
      </w:r>
      <w:r w:rsidR="006D3F2F" w:rsidRPr="001539A4">
        <w:rPr>
          <w:rStyle w:val="s22"/>
          <w:rFonts w:ascii="Arial" w:eastAsia="Times New Roman" w:hAnsi="Arial" w:cs="Arial"/>
        </w:rPr>
        <w:t xml:space="preserve"> </w:t>
      </w:r>
      <w:hyperlink r:id="rId14" w:history="1">
        <w:r w:rsidR="006D3F2F" w:rsidRPr="001539A4">
          <w:rPr>
            <w:rStyle w:val="Hyperlink"/>
            <w:rFonts w:ascii="Arial" w:eastAsia="Times New Roman" w:hAnsi="Arial" w:cs="Arial"/>
          </w:rPr>
          <w:t>SET Procedures (ESCB, 2018)</w:t>
        </w:r>
      </w:hyperlink>
      <w:r w:rsidR="006D3F2F" w:rsidRPr="001539A4">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D654D7" w:rsidRDefault="000F2098" w:rsidP="0082637B">
      <w:pPr>
        <w:pStyle w:val="s10"/>
        <w:spacing w:before="45" w:beforeAutospacing="0" w:after="45" w:afterAutospacing="0"/>
      </w:pPr>
      <w:hyperlink r:id="rId15" w:history="1">
        <w:r w:rsidR="00D654D7" w:rsidRPr="00D654D7">
          <w:rPr>
            <w:rStyle w:val="Hyperlink"/>
            <w:rFonts w:ascii="Arial" w:hAnsi="Arial" w:cs="Arial"/>
          </w:rPr>
          <w:t>Keeping Children Safe in Education (</w:t>
        </w:r>
        <w:proofErr w:type="spellStart"/>
        <w:r w:rsidR="00D654D7" w:rsidRPr="00D654D7">
          <w:rPr>
            <w:rStyle w:val="Hyperlink"/>
            <w:rFonts w:ascii="Arial" w:hAnsi="Arial" w:cs="Arial"/>
          </w:rPr>
          <w:t>DfE</w:t>
        </w:r>
        <w:proofErr w:type="spellEnd"/>
        <w:r w:rsidR="00D654D7" w:rsidRPr="00D654D7">
          <w:rPr>
            <w:rStyle w:val="Hyperlink"/>
            <w:rFonts w:ascii="Arial" w:hAnsi="Arial" w:cs="Arial"/>
          </w:rPr>
          <w:t>, 2018)</w:t>
        </w:r>
      </w:hyperlink>
      <w:r w:rsidR="00D654D7">
        <w:t xml:space="preserve"> </w:t>
      </w:r>
    </w:p>
    <w:p w:rsidR="004956B4" w:rsidRDefault="000F2098" w:rsidP="0082637B">
      <w:pPr>
        <w:pStyle w:val="s10"/>
        <w:spacing w:before="45" w:beforeAutospacing="0" w:after="45" w:afterAutospacing="0"/>
        <w:rPr>
          <w:rFonts w:ascii="Arial" w:hAnsi="Arial" w:cs="Arial"/>
          <w:color w:val="943634" w:themeColor="accent2" w:themeShade="BF"/>
        </w:rPr>
      </w:pPr>
      <w:hyperlink r:id="rId16" w:history="1">
        <w:r w:rsidR="004956B4" w:rsidRPr="004956B4">
          <w:rPr>
            <w:rStyle w:val="Hyperlink"/>
            <w:rFonts w:ascii="Arial" w:hAnsi="Arial" w:cs="Arial"/>
          </w:rPr>
          <w:t>Working Together (HMG, 2018)</w:t>
        </w:r>
      </w:hyperlink>
      <w:r w:rsidR="004C6E5C" w:rsidRPr="001539A4">
        <w:rPr>
          <w:rFonts w:ascii="Arial" w:hAnsi="Arial" w:cs="Arial"/>
          <w:color w:val="943634" w:themeColor="accent2" w:themeShade="BF"/>
        </w:rPr>
        <w:t xml:space="preserve"> </w:t>
      </w:r>
    </w:p>
    <w:p w:rsidR="00145FCB" w:rsidRPr="001539A4" w:rsidRDefault="00145FCB" w:rsidP="0082637B">
      <w:pPr>
        <w:pStyle w:val="s10"/>
        <w:spacing w:before="45" w:beforeAutospacing="0" w:after="45" w:afterAutospacing="0"/>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0F2098" w:rsidP="0082637B">
      <w:pPr>
        <w:pStyle w:val="s10"/>
        <w:spacing w:before="45" w:beforeAutospacing="0" w:after="45" w:afterAutospacing="0"/>
        <w:rPr>
          <w:rFonts w:ascii="Arial" w:hAnsi="Arial" w:cs="Arial"/>
        </w:rPr>
      </w:pPr>
      <w:hyperlink r:id="rId17"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0F2098" w:rsidP="0082637B">
      <w:pPr>
        <w:pStyle w:val="s10"/>
        <w:spacing w:before="45" w:beforeAutospacing="0" w:after="45" w:afterAutospacing="0"/>
        <w:rPr>
          <w:rFonts w:ascii="Arial" w:hAnsi="Arial" w:cs="Arial"/>
          <w:color w:val="943634" w:themeColor="accent2" w:themeShade="BF"/>
        </w:rPr>
      </w:pPr>
      <w:hyperlink r:id="rId18" w:history="1">
        <w:r w:rsidR="005B5F07" w:rsidRPr="0062258A">
          <w:rPr>
            <w:rStyle w:val="Hyperlink"/>
            <w:rFonts w:ascii="Arial" w:hAnsi="Arial" w:cs="Arial"/>
            <w:color w:val="943634" w:themeColor="accent2" w:themeShade="BF"/>
          </w:rPr>
          <w:t>Counter-Terrorism and Security Act (HMG, 2015)</w:t>
        </w:r>
      </w:hyperlink>
    </w:p>
    <w:p w:rsidR="005B5F07" w:rsidRDefault="000F2098" w:rsidP="0082637B">
      <w:pPr>
        <w:pStyle w:val="s10"/>
        <w:spacing w:before="45" w:beforeAutospacing="0" w:after="45" w:afterAutospacing="0"/>
        <w:rPr>
          <w:rFonts w:ascii="Arial" w:hAnsi="Arial" w:cs="Arial"/>
        </w:rPr>
      </w:pPr>
      <w:hyperlink r:id="rId19"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8D2883" w:rsidRPr="0062258A" w:rsidRDefault="008D2883" w:rsidP="0082637B">
      <w:pPr>
        <w:pStyle w:val="s10"/>
        <w:spacing w:before="45" w:beforeAutospacing="0" w:after="45" w:afterAutospacing="0"/>
        <w:rPr>
          <w:rFonts w:ascii="Arial" w:hAnsi="Arial" w:cs="Arial"/>
        </w:rPr>
      </w:pPr>
      <w:r>
        <w:rPr>
          <w:rFonts w:ascii="Arial" w:hAnsi="Arial" w:cs="Arial"/>
        </w:rPr>
        <w:t>Children and Social Work Act (2017)</w:t>
      </w:r>
    </w:p>
    <w:p w:rsidR="003E6852" w:rsidRPr="0062258A" w:rsidRDefault="005B5F07" w:rsidP="0082637B">
      <w:pPr>
        <w:autoSpaceDE w:val="0"/>
        <w:autoSpaceDN w:val="0"/>
        <w:adjustRightInd w:val="0"/>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82637B">
      <w:pPr>
        <w:autoSpaceDE w:val="0"/>
        <w:autoSpaceDN w:val="0"/>
        <w:adjustRightInd w:val="0"/>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0F2098" w:rsidP="0082637B">
      <w:pPr>
        <w:autoSpaceDE w:val="0"/>
        <w:autoSpaceDN w:val="0"/>
        <w:adjustRightInd w:val="0"/>
        <w:rPr>
          <w:rFonts w:ascii="Arial" w:eastAsia="Times New Roman" w:hAnsi="Arial" w:cs="Arial"/>
          <w:lang w:eastAsia="en-US"/>
        </w:rPr>
      </w:pPr>
      <w:hyperlink r:id="rId20"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rsidR="001539A4" w:rsidRDefault="000F2098" w:rsidP="0082637B">
      <w:pPr>
        <w:autoSpaceDE w:val="0"/>
        <w:autoSpaceDN w:val="0"/>
        <w:adjustRightInd w:val="0"/>
        <w:rPr>
          <w:rFonts w:ascii="Arial" w:eastAsia="Times New Roman" w:hAnsi="Arial" w:cs="Arial"/>
          <w:lang w:eastAsia="en-US"/>
        </w:rPr>
      </w:pPr>
      <w:hyperlink r:id="rId21"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0F2098" w:rsidP="0082637B">
      <w:pPr>
        <w:autoSpaceDE w:val="0"/>
        <w:autoSpaceDN w:val="0"/>
        <w:adjustRightInd w:val="0"/>
        <w:rPr>
          <w:rFonts w:ascii="Arial" w:eastAsia="Times New Roman" w:hAnsi="Arial" w:cs="Arial"/>
          <w:lang w:eastAsia="en-US"/>
        </w:rPr>
      </w:pPr>
      <w:hyperlink r:id="rId22"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0F2098" w:rsidP="0082637B">
      <w:pPr>
        <w:autoSpaceDE w:val="0"/>
        <w:autoSpaceDN w:val="0"/>
        <w:adjustRightInd w:val="0"/>
        <w:rPr>
          <w:rFonts w:ascii="Arial" w:eastAsia="Times New Roman" w:hAnsi="Arial" w:cs="Arial"/>
          <w:lang w:eastAsia="en-US"/>
        </w:rPr>
      </w:pPr>
      <w:hyperlink r:id="rId23"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w:t>
      </w:r>
      <w:proofErr w:type="spellStart"/>
      <w:r w:rsidR="00032806" w:rsidRPr="001539A4">
        <w:rPr>
          <w:rFonts w:ascii="Arial" w:eastAsia="Times New Roman" w:hAnsi="Arial" w:cs="Arial"/>
          <w:lang w:eastAsia="en-US"/>
        </w:rPr>
        <w:t>DfE</w:t>
      </w:r>
      <w:proofErr w:type="spellEnd"/>
      <w:r w:rsidR="00032806" w:rsidRPr="001539A4">
        <w:rPr>
          <w:rFonts w:ascii="Arial" w:eastAsia="Times New Roman" w:hAnsi="Arial" w:cs="Arial"/>
          <w:lang w:eastAsia="en-US"/>
        </w:rPr>
        <w:t>,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82637B">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82637B">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0F2098" w:rsidP="0082637B">
      <w:pPr>
        <w:rPr>
          <w:rFonts w:ascii="Arial" w:eastAsia="Times New Roman" w:hAnsi="Arial" w:cs="Arial"/>
          <w:lang w:eastAsia="en-US"/>
        </w:rPr>
      </w:pPr>
      <w:hyperlink r:id="rId24" w:history="1">
        <w:r w:rsidR="00317314" w:rsidRPr="001539A4">
          <w:rPr>
            <w:rFonts w:ascii="Arial" w:eastAsia="Times New Roman" w:hAnsi="Arial" w:cs="Arial"/>
            <w:bCs/>
            <w:color w:val="0000FF" w:themeColor="hyperlink"/>
            <w:u w:val="single"/>
          </w:rPr>
          <w:t>Preventing and Tackling Bullying (</w:t>
        </w:r>
        <w:proofErr w:type="spellStart"/>
        <w:r w:rsidR="00317314" w:rsidRPr="001539A4">
          <w:rPr>
            <w:rFonts w:ascii="Arial" w:eastAsia="Times New Roman" w:hAnsi="Arial" w:cs="Arial"/>
            <w:bCs/>
            <w:color w:val="0000FF" w:themeColor="hyperlink"/>
            <w:u w:val="single"/>
          </w:rPr>
          <w:t>DfE</w:t>
        </w:r>
        <w:proofErr w:type="spellEnd"/>
        <w:r w:rsidR="00317314" w:rsidRPr="001539A4">
          <w:rPr>
            <w:rFonts w:ascii="Arial" w:eastAsia="Times New Roman" w:hAnsi="Arial" w:cs="Arial"/>
            <w:bCs/>
            <w:color w:val="0000FF" w:themeColor="hyperlink"/>
            <w:u w:val="single"/>
          </w:rPr>
          <w:t>, 2017)</w:t>
        </w:r>
      </w:hyperlink>
    </w:p>
    <w:p w:rsidR="00317314" w:rsidRPr="001539A4" w:rsidRDefault="00145FCB" w:rsidP="0082637B">
      <w:pPr>
        <w:autoSpaceDE w:val="0"/>
        <w:autoSpaceDN w:val="0"/>
        <w:adjustRightInd w:val="0"/>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3D74BC" w:rsidRDefault="000F2098" w:rsidP="00C84E7C">
      <w:pPr>
        <w:autoSpaceDE w:val="0"/>
        <w:autoSpaceDN w:val="0"/>
        <w:adjustRightInd w:val="0"/>
        <w:rPr>
          <w:rFonts w:ascii="Arial" w:eastAsia="Times New Roman" w:hAnsi="Arial" w:cs="Arial"/>
          <w:bCs/>
          <w:color w:val="000000"/>
          <w:lang w:val="en-US" w:eastAsia="en-US"/>
        </w:rPr>
      </w:pPr>
      <w:hyperlink r:id="rId25"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w:t>
      </w:r>
      <w:proofErr w:type="spellStart"/>
      <w:r w:rsidR="0062258A" w:rsidRPr="001539A4">
        <w:rPr>
          <w:rFonts w:ascii="Arial" w:eastAsia="Times New Roman" w:hAnsi="Arial" w:cs="Arial"/>
          <w:bCs/>
          <w:color w:val="000000"/>
          <w:lang w:val="en-US" w:eastAsia="en-US"/>
        </w:rPr>
        <w:t>DfE</w:t>
      </w:r>
      <w:proofErr w:type="spellEnd"/>
      <w:r w:rsidR="0062258A" w:rsidRPr="001539A4">
        <w:rPr>
          <w:rFonts w:ascii="Arial" w:eastAsia="Times New Roman" w:hAnsi="Arial" w:cs="Arial"/>
          <w:bCs/>
          <w:color w:val="000000"/>
          <w:lang w:val="en-US" w:eastAsia="en-US"/>
        </w:rPr>
        <w:t>,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rsidR="00D16F3B" w:rsidRDefault="000F2098" w:rsidP="00C84E7C">
      <w:pPr>
        <w:autoSpaceDE w:val="0"/>
        <w:autoSpaceDN w:val="0"/>
        <w:adjustRightInd w:val="0"/>
        <w:rPr>
          <w:rFonts w:ascii="Arial" w:eastAsia="Times New Roman" w:hAnsi="Arial" w:cs="Arial"/>
          <w:bCs/>
          <w:color w:val="000000"/>
          <w:lang w:val="en-US" w:eastAsia="en-US"/>
        </w:rPr>
      </w:pPr>
      <w:hyperlink r:id="rId26" w:history="1">
        <w:r w:rsidR="00D16F3B">
          <w:rPr>
            <w:rStyle w:val="Hyperlink"/>
            <w:rFonts w:ascii="Arial" w:eastAsia="Times New Roman" w:hAnsi="Arial" w:cs="Arial"/>
            <w:bCs/>
            <w:lang w:val="en-US" w:eastAsia="en-US"/>
          </w:rPr>
          <w:t>Promoting positive emotional well-being and reducing the risk of suicide (ESCB, 2018)</w:t>
        </w:r>
      </w:hyperlink>
    </w:p>
    <w:p w:rsidR="00C84E7C" w:rsidRDefault="000F2098" w:rsidP="00C84E7C">
      <w:pPr>
        <w:autoSpaceDE w:val="0"/>
        <w:autoSpaceDN w:val="0"/>
        <w:adjustRightInd w:val="0"/>
        <w:rPr>
          <w:rFonts w:ascii="Arial" w:eastAsia="Times New Roman" w:hAnsi="Arial" w:cs="Arial"/>
          <w:bCs/>
          <w:color w:val="000000"/>
          <w:lang w:val="en-US" w:eastAsia="en-US"/>
        </w:rPr>
      </w:pPr>
      <w:hyperlink r:id="rId27" w:history="1">
        <w:r w:rsidR="008548EB">
          <w:rPr>
            <w:rStyle w:val="Hyperlink"/>
            <w:rFonts w:ascii="Arial" w:eastAsia="Times New Roman" w:hAnsi="Arial" w:cs="Arial"/>
            <w:bCs/>
            <w:lang w:val="en-US" w:eastAsia="en-US"/>
          </w:rPr>
          <w:t xml:space="preserve">Keeping pupils and staff safe – management of </w:t>
        </w:r>
        <w:proofErr w:type="spellStart"/>
        <w:r w:rsidR="008548EB">
          <w:rPr>
            <w:rStyle w:val="Hyperlink"/>
            <w:rFonts w:ascii="Arial" w:eastAsia="Times New Roman" w:hAnsi="Arial" w:cs="Arial"/>
            <w:bCs/>
            <w:lang w:val="en-US" w:eastAsia="en-US"/>
          </w:rPr>
          <w:t>behaviour</w:t>
        </w:r>
        <w:proofErr w:type="spellEnd"/>
        <w:r w:rsidR="008548EB">
          <w:rPr>
            <w:rStyle w:val="Hyperlink"/>
            <w:rFonts w:ascii="Arial" w:eastAsia="Times New Roman" w:hAnsi="Arial" w:cs="Arial"/>
            <w:bCs/>
            <w:lang w:val="en-US" w:eastAsia="en-US"/>
          </w:rPr>
          <w:t xml:space="preserve"> in schools, including use of physical contact and restrictive / non-restrictive physical intervention to address difficult and harmful </w:t>
        </w:r>
        <w:proofErr w:type="spellStart"/>
        <w:r w:rsidR="008548EB">
          <w:rPr>
            <w:rStyle w:val="Hyperlink"/>
            <w:rFonts w:ascii="Arial" w:eastAsia="Times New Roman" w:hAnsi="Arial" w:cs="Arial"/>
            <w:bCs/>
            <w:lang w:val="en-US" w:eastAsia="en-US"/>
          </w:rPr>
          <w:t>behaviour</w:t>
        </w:r>
        <w:proofErr w:type="spellEnd"/>
        <w:r w:rsidR="008548EB">
          <w:rPr>
            <w:rStyle w:val="Hyperlink"/>
            <w:rFonts w:ascii="Arial" w:eastAsia="Times New Roman" w:hAnsi="Arial" w:cs="Arial"/>
            <w:bCs/>
            <w:lang w:val="en-US" w:eastAsia="en-US"/>
          </w:rPr>
          <w:t xml:space="preserve"> (ESCB, 2018)</w:t>
        </w:r>
      </w:hyperlink>
      <w:r w:rsidR="008548EB">
        <w:rPr>
          <w:rFonts w:ascii="Arial" w:eastAsia="Times New Roman" w:hAnsi="Arial" w:cs="Arial"/>
          <w:bCs/>
          <w:color w:val="000000"/>
          <w:lang w:val="en-US" w:eastAsia="en-US"/>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lastRenderedPageBreak/>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w:t>
      </w:r>
      <w:proofErr w:type="gramStart"/>
      <w:r w:rsidR="00EE7565">
        <w:rPr>
          <w:rFonts w:ascii="Arial" w:hAnsi="Arial" w:cs="Arial"/>
        </w:rPr>
        <w:t>is</w:t>
      </w:r>
      <w:proofErr w:type="gramEnd"/>
      <w:r w:rsidR="00EE7565">
        <w:rPr>
          <w:rFonts w:ascii="Arial" w:hAnsi="Arial" w:cs="Arial"/>
        </w:rPr>
        <w:t xml:space="preserve">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he Headteacher works in accordance with the requirements upon all school staff.  In addition, (s</w:t>
      </w:r>
      <w:proofErr w:type="gramStart"/>
      <w:r w:rsidR="00BD5590">
        <w:rPr>
          <w:rStyle w:val="s8"/>
          <w:rFonts w:ascii="Arial" w:hAnsi="Arial" w:cs="Arial"/>
        </w:rPr>
        <w:t>)he</w:t>
      </w:r>
      <w:proofErr w:type="gramEnd"/>
      <w:r w:rsidR="00BD5590">
        <w:rPr>
          <w:rStyle w:val="s8"/>
          <w:rFonts w:ascii="Arial" w:hAnsi="Arial" w:cs="Arial"/>
        </w:rPr>
        <w:t xml:space="preserve"> ensures that all safeguarding policies and procedures adopted by the governing body are followed by all staff.</w:t>
      </w:r>
    </w:p>
    <w:p w:rsidR="00BD5590" w:rsidRPr="00244C58" w:rsidRDefault="00BD5590" w:rsidP="0082637B">
      <w:pPr>
        <w:jc w:val="both"/>
        <w:rPr>
          <w:rStyle w:val="s8"/>
          <w:rFonts w:ascii="Arial" w:hAnsi="Arial" w:cs="Arial"/>
        </w:rPr>
      </w:pPr>
    </w:p>
    <w:p w:rsidR="00F1367D" w:rsidRDefault="00F1367D" w:rsidP="0082637B">
      <w:pPr>
        <w:jc w:val="both"/>
        <w:rPr>
          <w:rFonts w:ascii="Arial" w:hAnsi="Arial" w:cs="Arial"/>
          <w:u w:val="single"/>
        </w:rPr>
      </w:pPr>
    </w:p>
    <w:p w:rsidR="00F1367D" w:rsidRDefault="00F1367D" w:rsidP="0082637B">
      <w:pPr>
        <w:jc w:val="both"/>
        <w:rPr>
          <w:rFonts w:ascii="Arial" w:hAnsi="Arial" w:cs="Arial"/>
          <w:u w:val="single"/>
        </w:rPr>
      </w:pPr>
    </w:p>
    <w:p w:rsidR="00F1367D" w:rsidRDefault="00F1367D" w:rsidP="0082637B">
      <w:pPr>
        <w:jc w:val="both"/>
        <w:rPr>
          <w:rFonts w:ascii="Arial" w:hAnsi="Arial" w:cs="Arial"/>
          <w:u w:val="single"/>
        </w:rPr>
      </w:pPr>
    </w:p>
    <w:p w:rsidR="001C7ECD" w:rsidRPr="002C1A79" w:rsidRDefault="00BD5590" w:rsidP="0082637B">
      <w:pPr>
        <w:jc w:val="both"/>
        <w:rPr>
          <w:rFonts w:ascii="Arial" w:hAnsi="Arial" w:cs="Arial"/>
          <w:u w:val="single"/>
        </w:rPr>
      </w:pPr>
      <w:r>
        <w:rPr>
          <w:rFonts w:ascii="Arial" w:hAnsi="Arial" w:cs="Arial"/>
          <w:u w:val="single"/>
        </w:rPr>
        <w:lastRenderedPageBreak/>
        <w:t>A</w:t>
      </w:r>
      <w:r w:rsidR="002C1A79" w:rsidRPr="00FF5D5C">
        <w:rPr>
          <w:rFonts w:ascii="Arial" w:hAnsi="Arial" w:cs="Arial"/>
          <w:u w:val="single"/>
        </w:rPr>
        <w:t>ll school staff</w:t>
      </w:r>
    </w:p>
    <w:p w:rsidR="002C1A79" w:rsidRDefault="002C1A79" w:rsidP="0082637B">
      <w:pPr>
        <w:jc w:val="both"/>
        <w:rPr>
          <w:rFonts w:ascii="Arial" w:hAnsi="Arial" w:cs="Arial"/>
        </w:rPr>
      </w:pPr>
    </w:p>
    <w:p w:rsidR="00FA0FCE" w:rsidRDefault="00FF5D5C" w:rsidP="007C67A0">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w:t>
      </w:r>
      <w:proofErr w:type="gramStart"/>
      <w:r w:rsidR="007C67A0">
        <w:rPr>
          <w:rFonts w:ascii="Arial" w:hAnsi="Arial" w:cs="Arial"/>
        </w:rPr>
        <w:t>staff have</w:t>
      </w:r>
      <w:proofErr w:type="gramEnd"/>
      <w:r w:rsidR="007C67A0">
        <w:rPr>
          <w:rFonts w:ascii="Arial" w:hAnsi="Arial" w:cs="Arial"/>
        </w:rPr>
        <w:t xml:space="preser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rsidR="007B420B" w:rsidRDefault="007B420B" w:rsidP="007C67A0">
      <w:pPr>
        <w:jc w:val="both"/>
        <w:rPr>
          <w:rFonts w:ascii="Arial" w:hAnsi="Arial" w:cs="Arial"/>
        </w:rPr>
      </w:pPr>
    </w:p>
    <w:p w:rsidR="0018093A" w:rsidRDefault="0018093A" w:rsidP="007C67A0">
      <w:pPr>
        <w:pStyle w:val="s10"/>
        <w:spacing w:before="45" w:beforeAutospacing="0" w:after="45" w:afterAutospacing="0"/>
        <w:jc w:val="both"/>
        <w:rPr>
          <w:rFonts w:ascii="Arial" w:hAnsi="Arial" w:cs="Arial"/>
          <w:b/>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Children Safe in Education (</w:t>
      </w:r>
      <w:proofErr w:type="spellStart"/>
      <w:r>
        <w:rPr>
          <w:rFonts w:ascii="Arial" w:hAnsi="Arial" w:cs="Arial"/>
        </w:rPr>
        <w:t>DfE</w:t>
      </w:r>
      <w:proofErr w:type="spellEnd"/>
      <w:r>
        <w:rPr>
          <w:rFonts w:ascii="Arial" w:hAnsi="Arial" w:cs="Arial"/>
        </w:rPr>
        <w:t>, 201</w:t>
      </w:r>
      <w:r w:rsidR="006A26EB">
        <w:rPr>
          <w:rFonts w:ascii="Arial" w:hAnsi="Arial" w:cs="Arial"/>
        </w:rPr>
        <w:t>8</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 xml:space="preserve">All staff </w:t>
      </w:r>
      <w:proofErr w:type="gramStart"/>
      <w:r w:rsidR="00745E47">
        <w:rPr>
          <w:rFonts w:ascii="Arial" w:hAnsi="Arial" w:cs="Arial"/>
        </w:rPr>
        <w:t>are</w:t>
      </w:r>
      <w:proofErr w:type="gramEnd"/>
      <w:r w:rsidR="00745E47">
        <w:rPr>
          <w:rFonts w:ascii="Arial" w:hAnsi="Arial" w:cs="Arial"/>
        </w:rPr>
        <w:t xml:space="preserve"> aware of environmental factors which may impact on a child’s welfare and safety and understand safeguarding in the wider context (contextual safeguarding).  </w:t>
      </w:r>
      <w:proofErr w:type="gramStart"/>
      <w:r w:rsidR="00745E47">
        <w:rPr>
          <w:rFonts w:ascii="Arial" w:hAnsi="Arial" w:cs="Arial"/>
        </w:rPr>
        <w:t>S</w:t>
      </w:r>
      <w:r w:rsidR="00745E47" w:rsidRPr="00CE3F66">
        <w:rPr>
          <w:rFonts w:ascii="Arial" w:hAnsi="Arial" w:cs="Arial"/>
        </w:rPr>
        <w:t xml:space="preserve">taff </w:t>
      </w:r>
      <w:r w:rsidR="00745E47">
        <w:rPr>
          <w:rFonts w:ascii="Arial" w:hAnsi="Arial" w:cs="Arial"/>
        </w:rPr>
        <w:t>are</w:t>
      </w:r>
      <w:proofErr w:type="gramEnd"/>
      <w:r w:rsidR="00745E47">
        <w:rPr>
          <w:rFonts w:ascii="Arial" w:hAnsi="Arial" w:cs="Arial"/>
        </w:rPr>
        <w:t xml:space="preserv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lastRenderedPageBreak/>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82637B">
      <w:pPr>
        <w:spacing w:before="45" w:after="45"/>
        <w:jc w:val="both"/>
        <w:rPr>
          <w:rFonts w:ascii="Arial" w:hAnsi="Arial" w:cs="Arial"/>
          <w:i/>
          <w:color w:val="FF0000"/>
        </w:rPr>
      </w:pPr>
    </w:p>
    <w:p w:rsidR="0018093A" w:rsidRDefault="0018093A" w:rsidP="0082637B">
      <w:pPr>
        <w:pStyle w:val="s10"/>
        <w:spacing w:before="45" w:beforeAutospacing="0" w:after="45" w:afterAutospacing="0"/>
        <w:rPr>
          <w:rFonts w:ascii="Arial" w:hAnsi="Arial" w:cs="Arial"/>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proofErr w:type="gramStart"/>
      <w:r>
        <w:rPr>
          <w:rFonts w:ascii="Arial" w:hAnsi="Arial" w:cs="Arial"/>
        </w:rPr>
        <w:t>to</w:t>
      </w:r>
      <w:proofErr w:type="gramEnd"/>
      <w:r>
        <w:rPr>
          <w:rFonts w:ascii="Arial" w:hAnsi="Arial" w:cs="Arial"/>
        </w:rPr>
        <w:t xml:space="preserve"> provide at least two emergency contact numbers to the school,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745E47" w:rsidRDefault="00745E47" w:rsidP="00745E47">
      <w:pPr>
        <w:spacing w:before="45" w:after="45"/>
        <w:jc w:val="both"/>
        <w:rPr>
          <w:rFonts w:ascii="Arial" w:hAnsi="Arial" w:cs="Arial"/>
        </w:rPr>
      </w:pPr>
      <w:bookmarkStart w:id="0" w:name="_GoBack"/>
      <w:bookmarkEnd w:id="0"/>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w:t>
      </w:r>
      <w:proofErr w:type="spellStart"/>
      <w:r w:rsidRPr="00B37F03">
        <w:rPr>
          <w:rFonts w:ascii="Arial" w:eastAsia="Times New Roman" w:hAnsi="Arial" w:cs="Arial"/>
          <w:color w:val="000000"/>
        </w:rPr>
        <w:t>DfE</w:t>
      </w:r>
      <w:proofErr w:type="spellEnd"/>
      <w:r w:rsidRPr="00B37F03">
        <w:rPr>
          <w:rFonts w:ascii="Arial" w:eastAsia="Times New Roman" w:hAnsi="Arial" w:cs="Arial"/>
          <w:color w:val="000000"/>
        </w:rPr>
        <w:t>,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lastRenderedPageBreak/>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Our school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r w:rsidR="00270061" w:rsidRPr="001539A4">
        <w:rPr>
          <w:rFonts w:ascii="Arial" w:hAnsi="Arial" w:cs="Arial"/>
          <w:color w:val="000000"/>
          <w:lang w:eastAsia="en-US"/>
        </w:rPr>
        <w:t xml:space="preserve">This </w:t>
      </w:r>
      <w:hyperlink r:id="rId28" w:history="1">
        <w:r w:rsidR="00270061" w:rsidRPr="001539A4">
          <w:rPr>
            <w:rStyle w:val="Hyperlink"/>
            <w:rFonts w:ascii="Arial" w:hAnsi="Arial" w:cs="Arial"/>
            <w:lang w:eastAsia="en-US"/>
          </w:rPr>
          <w:t>one page process map</w:t>
        </w:r>
      </w:hyperlink>
      <w:r w:rsidR="00270061" w:rsidRPr="001539A4">
        <w:rPr>
          <w:rFonts w:ascii="Arial" w:hAnsi="Arial" w:cs="Arial"/>
          <w:color w:val="000000"/>
          <w:lang w:eastAsia="en-US"/>
        </w:rPr>
        <w:t xml:space="preserve"> sets out arrangements for CSE in Essex.</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286DCD"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school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p>
          <w:p w:rsidR="00014835" w:rsidRDefault="00894524" w:rsidP="00286DCD">
            <w:pPr>
              <w:autoSpaceDE w:val="0"/>
              <w:autoSpaceDN w:val="0"/>
              <w:adjustRightInd w:val="0"/>
              <w:jc w:val="both"/>
              <w:rPr>
                <w:rFonts w:ascii="Arial" w:hAnsi="Arial" w:cs="Arial"/>
                <w:color w:val="000000"/>
                <w:lang w:eastAsia="en-US"/>
              </w:rPr>
            </w:pPr>
            <w:proofErr w:type="gramStart"/>
            <w:r>
              <w:rPr>
                <w:rFonts w:ascii="Arial" w:hAnsi="Arial" w:cs="Arial"/>
                <w:color w:val="000000"/>
                <w:lang w:eastAsia="en-US"/>
              </w:rPr>
              <w:t>share</w:t>
            </w:r>
            <w:proofErr w:type="gramEnd"/>
            <w:r>
              <w:rPr>
                <w:rFonts w:ascii="Arial" w:hAnsi="Arial" w:cs="Arial"/>
                <w:color w:val="000000"/>
                <w:lang w:eastAsia="en-US"/>
              </w:rPr>
              <w:t xml:space="preserv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proofErr w:type="gramStart"/>
      <w:r w:rsidRPr="00242E0B">
        <w:rPr>
          <w:rFonts w:ascii="Arial" w:hAnsi="Arial" w:cs="Arial"/>
        </w:rPr>
        <w:t>where</w:t>
      </w:r>
      <w:proofErr w:type="gramEnd"/>
      <w:r w:rsidRPr="00242E0B">
        <w:rPr>
          <w:rFonts w:ascii="Arial" w:hAnsi="Arial" w:cs="Arial"/>
        </w:rPr>
        <w:t xml:space="preserve"> it appears to have been carried out on a girl under the age of 18.  Our school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270061" w:rsidRPr="003E6852" w:rsidRDefault="00270061" w:rsidP="0082637B">
      <w:pPr>
        <w:pStyle w:val="s10"/>
        <w:spacing w:before="45" w:beforeAutospacing="0" w:after="45" w:afterAutospacing="0"/>
        <w:jc w:val="both"/>
        <w:rPr>
          <w:rFonts w:ascii="Arial" w:hAnsi="Arial" w:cs="Arial"/>
        </w:rPr>
      </w:pPr>
    </w:p>
    <w:p w:rsidR="001C7ECD" w:rsidRPr="005B5F07"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lastRenderedPageBreak/>
        <w:t>Prevention of radicalisation</w:t>
      </w: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29"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w:t>
      </w:r>
      <w:proofErr w:type="spellStart"/>
      <w:r>
        <w:rPr>
          <w:rFonts w:ascii="Arial" w:hAnsi="Arial" w:cs="Arial"/>
        </w:rPr>
        <w:t>pople</w:t>
      </w:r>
      <w:proofErr w:type="spellEnd"/>
      <w:r>
        <w:rPr>
          <w:rFonts w:ascii="Arial" w:hAnsi="Arial" w:cs="Arial"/>
        </w:rPr>
        <w:t xml:space="preserv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school works in accordance with local procedures for PREVENT </w:t>
      </w:r>
      <w:r w:rsidR="00764FE4">
        <w:rPr>
          <w:rFonts w:ascii="Arial" w:hAnsi="Arial" w:cs="Arial"/>
        </w:rPr>
        <w:t>and with other agencies, sharing information and concerns as appropriate.</w:t>
      </w:r>
    </w:p>
    <w:p w:rsidR="00764FE4" w:rsidRPr="000F6FA6" w:rsidRDefault="00764FE4"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F4470F" w:rsidRPr="001539A4">
        <w:rPr>
          <w:rStyle w:val="s8"/>
          <w:rFonts w:ascii="Arial" w:eastAsia="Times New Roman" w:hAnsi="Arial" w:cs="Arial"/>
        </w:rPr>
        <w:t>8</w:t>
      </w:r>
      <w:r w:rsidR="00B72DB6" w:rsidRPr="001539A4">
        <w:rPr>
          <w:rStyle w:val="s8"/>
          <w:rFonts w:ascii="Arial" w:eastAsia="Times New Roman" w:hAnsi="Arial" w:cs="Arial"/>
        </w:rPr>
        <w:t>)</w:t>
      </w:r>
    </w:p>
    <w:p w:rsidR="003235FE" w:rsidRPr="001539A4" w:rsidRDefault="000F2098" w:rsidP="0082637B">
      <w:pPr>
        <w:pStyle w:val="ListParagraph"/>
        <w:numPr>
          <w:ilvl w:val="0"/>
          <w:numId w:val="23"/>
        </w:numPr>
        <w:spacing w:before="240"/>
        <w:jc w:val="both"/>
        <w:rPr>
          <w:rStyle w:val="s8"/>
          <w:rFonts w:ascii="Arial" w:eastAsia="Times New Roman" w:hAnsi="Arial" w:cs="Arial"/>
        </w:rPr>
      </w:pPr>
      <w:hyperlink r:id="rId30"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w:t>
      </w:r>
      <w:proofErr w:type="spellStart"/>
      <w:r w:rsidRPr="001539A4">
        <w:rPr>
          <w:rFonts w:ascii="Arial" w:eastAsia="Times New Roman" w:hAnsi="Arial" w:cs="Arial"/>
        </w:rPr>
        <w:t>DfE</w:t>
      </w:r>
      <w:proofErr w:type="spellEnd"/>
      <w:r w:rsidRPr="001539A4">
        <w:rPr>
          <w:rFonts w:ascii="Arial" w:eastAsia="Times New Roman" w:hAnsi="Arial" w:cs="Arial"/>
        </w:rPr>
        <w:t xml:space="preserve">, </w:t>
      </w:r>
      <w:r w:rsidR="00794C35" w:rsidRPr="001539A4">
        <w:rPr>
          <w:rFonts w:ascii="Arial" w:eastAsia="Times New Roman" w:hAnsi="Arial" w:cs="Arial"/>
        </w:rPr>
        <w:t>201</w:t>
      </w:r>
      <w:r w:rsidR="00894524">
        <w:rPr>
          <w:rFonts w:ascii="Arial" w:eastAsia="Times New Roman" w:hAnsi="Arial" w:cs="Arial"/>
        </w:rPr>
        <w:t>8</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proofErr w:type="spellStart"/>
      <w:r w:rsidR="00934BDA" w:rsidRPr="001539A4">
        <w:rPr>
          <w:rStyle w:val="s8"/>
          <w:rFonts w:ascii="Arial" w:eastAsia="Times New Roman" w:hAnsi="Arial" w:cs="Arial"/>
        </w:rPr>
        <w:t>DfE</w:t>
      </w:r>
      <w:proofErr w:type="spellEnd"/>
      <w:r w:rsidR="00934BDA" w:rsidRPr="001539A4">
        <w:rPr>
          <w:rStyle w:val="s8"/>
          <w:rFonts w:ascii="Arial" w:eastAsia="Times New Roman" w:hAnsi="Arial" w:cs="Arial"/>
        </w:rPr>
        <w:t>,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lastRenderedPageBreak/>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school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1"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school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0D1185" w:rsidP="00270061">
      <w:pPr>
        <w:jc w:val="both"/>
        <w:rPr>
          <w:rFonts w:ascii="Arial" w:eastAsia="Times New Roman" w:hAnsi="Arial" w:cs="Arial"/>
        </w:rPr>
      </w:pPr>
      <w:proofErr w:type="gramStart"/>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ressed</w:t>
      </w:r>
      <w:proofErr w:type="gramEnd"/>
      <w:r w:rsidRPr="001539A4">
        <w:rPr>
          <w:rFonts w:ascii="Arial" w:eastAsia="Times New Roman" w:hAnsi="Arial" w:cs="Arial"/>
        </w:rPr>
        <w:t xml:space="preserve">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3235FE" w:rsidRDefault="003235FE" w:rsidP="0082637B">
      <w:pPr>
        <w:jc w:val="both"/>
        <w:rPr>
          <w:rStyle w:val="s8"/>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 xml:space="preserve">The designated safeguarding </w:t>
      </w:r>
      <w:proofErr w:type="gramStart"/>
      <w:r>
        <w:rPr>
          <w:rFonts w:ascii="Arial" w:eastAsia="Times New Roman" w:hAnsi="Arial" w:cs="Arial"/>
        </w:rPr>
        <w:t>lead (and d</w:t>
      </w:r>
      <w:r w:rsidR="00DC2963">
        <w:rPr>
          <w:rFonts w:ascii="Arial" w:eastAsia="Times New Roman" w:hAnsi="Arial" w:cs="Arial"/>
        </w:rPr>
        <w:t xml:space="preserve">eputy) </w:t>
      </w:r>
      <w:r w:rsidR="00880344">
        <w:rPr>
          <w:rFonts w:ascii="Arial" w:eastAsia="Times New Roman" w:hAnsi="Arial" w:cs="Arial"/>
        </w:rPr>
        <w:t>undertake</w:t>
      </w:r>
      <w:proofErr w:type="gramEnd"/>
      <w:r w:rsidR="00880344">
        <w:rPr>
          <w:rFonts w:ascii="Arial" w:eastAsia="Times New Roman" w:hAnsi="Arial" w:cs="Arial"/>
        </w:rPr>
        <w:t xml:space="preserv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proofErr w:type="gramStart"/>
      <w:r>
        <w:rPr>
          <w:rFonts w:ascii="Arial" w:eastAsia="Times New Roman" w:hAnsi="Arial" w:cs="Arial"/>
        </w:rPr>
        <w:t>safeguard</w:t>
      </w:r>
      <w:proofErr w:type="gramEnd"/>
      <w:r>
        <w:rPr>
          <w:rFonts w:ascii="Arial" w:eastAsia="Times New Roman" w:hAnsi="Arial" w:cs="Arial"/>
        </w:rPr>
        <w:t xml:space="preserve">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 xml:space="preserve">where there is a </w:t>
      </w:r>
      <w:r w:rsidRPr="00F30911">
        <w:rPr>
          <w:rFonts w:ascii="Arial" w:eastAsia="Times New Roman" w:hAnsi="Arial" w:cs="Arial"/>
        </w:rPr>
        <w:lastRenderedPageBreak/>
        <w:t>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lastRenderedPageBreak/>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A32274" w:rsidRPr="001D383D">
        <w:rPr>
          <w:rFonts w:ascii="Arial" w:hAnsi="Arial" w:cs="Arial"/>
        </w:rPr>
        <w:t>8</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F30911" w:rsidRPr="001D383D">
        <w:rPr>
          <w:rFonts w:ascii="Arial" w:hAnsi="Arial" w:cs="Arial"/>
        </w:rPr>
        <w:t>8</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w:t>
      </w:r>
      <w:r w:rsidR="006B6E84">
        <w:rPr>
          <w:rFonts w:ascii="Arial" w:eastAsia="Times New Roman" w:hAnsi="Arial" w:cs="Arial"/>
          <w:iCs/>
        </w:rPr>
        <w:lastRenderedPageBreak/>
        <w:t>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w:t>
      </w:r>
      <w:proofErr w:type="gramStart"/>
      <w:r>
        <w:rPr>
          <w:rStyle w:val="s4"/>
          <w:rFonts w:ascii="Arial" w:hAnsi="Arial" w:cs="Arial"/>
          <w:bCs/>
        </w:rPr>
        <w:t>staff that involve</w:t>
      </w:r>
      <w:proofErr w:type="gramEnd"/>
      <w:r>
        <w:rPr>
          <w:rStyle w:val="s4"/>
          <w:rFonts w:ascii="Arial" w:hAnsi="Arial" w:cs="Arial"/>
          <w:bCs/>
        </w:rPr>
        <w:t xml:space="preser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2"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0F2098" w:rsidP="00B023CC">
      <w:pPr>
        <w:pStyle w:val="s10"/>
        <w:spacing w:before="45" w:beforeAutospacing="0" w:after="45" w:afterAutospacing="0" w:line="315" w:lineRule="atLeast"/>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
            <v:imagedata r:id="rId33" o:title=""/>
            <w10:wrap type="square" side="right"/>
          </v:shape>
          <o:OLEObject Type="Embed" ProgID="AcroExch.Document.DC" ShapeID="_x0000_s1026" DrawAspect="Content" ObjectID="_1597830509" r:id="rId34"/>
        </w:pict>
      </w:r>
    </w:p>
    <w:p w:rsidR="0008346D" w:rsidRDefault="0008346D"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286DCD">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CD" w:rsidRDefault="00286DCD" w:rsidP="007E794D">
      <w:r>
        <w:separator/>
      </w:r>
    </w:p>
  </w:endnote>
  <w:endnote w:type="continuationSeparator" w:id="0">
    <w:p w:rsidR="00286DCD" w:rsidRDefault="00286DCD"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rsidR="00286DCD" w:rsidRPr="004956B4" w:rsidRDefault="00286DCD">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0F2098" w:rsidRPr="000F2098">
          <w:rPr>
            <w:rFonts w:ascii="Arial" w:hAnsi="Arial" w:cs="Arial"/>
            <w:b/>
            <w:bCs/>
            <w:i/>
            <w:noProof/>
            <w:sz w:val="20"/>
            <w:szCs w:val="20"/>
          </w:rPr>
          <w:t>15</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rsidR="00286DCD" w:rsidRPr="004956B4" w:rsidRDefault="00286DCD">
        <w:pPr>
          <w:pStyle w:val="Footer"/>
          <w:pBdr>
            <w:top w:val="single" w:sz="4" w:space="1" w:color="D9D9D9" w:themeColor="background1" w:themeShade="D9"/>
          </w:pBdr>
          <w:rPr>
            <w:rFonts w:ascii="Arial" w:hAnsi="Arial" w:cs="Arial"/>
            <w:i/>
            <w:color w:val="808080" w:themeColor="background1" w:themeShade="80"/>
            <w:spacing w:val="60"/>
          </w:rPr>
        </w:pPr>
      </w:p>
      <w:p w:rsidR="00286DCD" w:rsidRPr="00286DCD" w:rsidRDefault="00286DCD">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rsidR="00286DCD" w:rsidRPr="00286DCD" w:rsidRDefault="00286DCD">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September 2018</w:t>
        </w:r>
      </w:p>
      <w:p w:rsidR="00286DCD" w:rsidRPr="004956B4" w:rsidRDefault="000F2098">
        <w:pPr>
          <w:pStyle w:val="Footer"/>
          <w:pBdr>
            <w:top w:val="single" w:sz="4" w:space="1" w:color="D9D9D9" w:themeColor="background1" w:themeShade="D9"/>
          </w:pBdr>
          <w:rPr>
            <w:rFonts w:ascii="Arial" w:hAnsi="Arial" w:cs="Arial"/>
            <w:b/>
            <w:bCs/>
            <w:i/>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CD" w:rsidRDefault="00286DCD" w:rsidP="007E794D">
      <w:r>
        <w:separator/>
      </w:r>
    </w:p>
  </w:footnote>
  <w:footnote w:type="continuationSeparator" w:id="0">
    <w:p w:rsidR="00286DCD" w:rsidRDefault="00286DCD"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CD" w:rsidRDefault="00286DCD"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9">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13"/>
  </w:num>
  <w:num w:numId="5">
    <w:abstractNumId w:val="14"/>
  </w:num>
  <w:num w:numId="6">
    <w:abstractNumId w:val="19"/>
  </w:num>
  <w:num w:numId="7">
    <w:abstractNumId w:val="4"/>
  </w:num>
  <w:num w:numId="8">
    <w:abstractNumId w:val="0"/>
  </w:num>
  <w:num w:numId="9">
    <w:abstractNumId w:val="1"/>
  </w:num>
  <w:num w:numId="10">
    <w:abstractNumId w:val="2"/>
  </w:num>
  <w:num w:numId="11">
    <w:abstractNumId w:val="17"/>
  </w:num>
  <w:num w:numId="12">
    <w:abstractNumId w:val="12"/>
  </w:num>
  <w:num w:numId="13">
    <w:abstractNumId w:val="3"/>
  </w:num>
  <w:num w:numId="14">
    <w:abstractNumId w:val="5"/>
  </w:num>
  <w:num w:numId="15">
    <w:abstractNumId w:val="18"/>
  </w:num>
  <w:num w:numId="16">
    <w:abstractNumId w:val="11"/>
  </w:num>
  <w:num w:numId="17">
    <w:abstractNumId w:val="9"/>
  </w:num>
  <w:num w:numId="18">
    <w:abstractNumId w:val="15"/>
  </w:num>
  <w:num w:numId="19">
    <w:abstractNumId w:val="9"/>
  </w:num>
  <w:num w:numId="20">
    <w:abstractNumId w:val="16"/>
  </w:num>
  <w:num w:numId="21">
    <w:abstractNumId w:val="22"/>
  </w:num>
  <w:num w:numId="22">
    <w:abstractNumId w:val="1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14835"/>
    <w:rsid w:val="00023E3A"/>
    <w:rsid w:val="00027082"/>
    <w:rsid w:val="00032806"/>
    <w:rsid w:val="0008346D"/>
    <w:rsid w:val="000976AF"/>
    <w:rsid w:val="000A28D9"/>
    <w:rsid w:val="000A338B"/>
    <w:rsid w:val="000A7C39"/>
    <w:rsid w:val="000B1330"/>
    <w:rsid w:val="000C5689"/>
    <w:rsid w:val="000D1185"/>
    <w:rsid w:val="000D1DF8"/>
    <w:rsid w:val="000D235D"/>
    <w:rsid w:val="000F2098"/>
    <w:rsid w:val="000F6FA6"/>
    <w:rsid w:val="00107310"/>
    <w:rsid w:val="00115971"/>
    <w:rsid w:val="001208EF"/>
    <w:rsid w:val="00145FCB"/>
    <w:rsid w:val="001539A4"/>
    <w:rsid w:val="00160955"/>
    <w:rsid w:val="00175DA2"/>
    <w:rsid w:val="0018093A"/>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35FE"/>
    <w:rsid w:val="00324025"/>
    <w:rsid w:val="00326D9A"/>
    <w:rsid w:val="0032741A"/>
    <w:rsid w:val="00337A7B"/>
    <w:rsid w:val="00337E76"/>
    <w:rsid w:val="00365151"/>
    <w:rsid w:val="0036697D"/>
    <w:rsid w:val="003669EE"/>
    <w:rsid w:val="003971A3"/>
    <w:rsid w:val="00397EFB"/>
    <w:rsid w:val="003A0660"/>
    <w:rsid w:val="003C337A"/>
    <w:rsid w:val="003C598B"/>
    <w:rsid w:val="003C7FAC"/>
    <w:rsid w:val="003D74BC"/>
    <w:rsid w:val="003E6852"/>
    <w:rsid w:val="003F5028"/>
    <w:rsid w:val="0040093C"/>
    <w:rsid w:val="00404738"/>
    <w:rsid w:val="00406F77"/>
    <w:rsid w:val="00412BC7"/>
    <w:rsid w:val="004132E6"/>
    <w:rsid w:val="00465933"/>
    <w:rsid w:val="00477493"/>
    <w:rsid w:val="00486CED"/>
    <w:rsid w:val="004956B4"/>
    <w:rsid w:val="004C6E5C"/>
    <w:rsid w:val="004F4CDC"/>
    <w:rsid w:val="004F7F1B"/>
    <w:rsid w:val="005104BC"/>
    <w:rsid w:val="00515804"/>
    <w:rsid w:val="00521157"/>
    <w:rsid w:val="00545BA7"/>
    <w:rsid w:val="005475D0"/>
    <w:rsid w:val="005720E6"/>
    <w:rsid w:val="00573E29"/>
    <w:rsid w:val="00594214"/>
    <w:rsid w:val="0059606F"/>
    <w:rsid w:val="005A5108"/>
    <w:rsid w:val="005A6E21"/>
    <w:rsid w:val="005B5F07"/>
    <w:rsid w:val="005C11BF"/>
    <w:rsid w:val="005C267B"/>
    <w:rsid w:val="005D3DAA"/>
    <w:rsid w:val="00606A01"/>
    <w:rsid w:val="006140EC"/>
    <w:rsid w:val="0062258A"/>
    <w:rsid w:val="0064056A"/>
    <w:rsid w:val="00643FE6"/>
    <w:rsid w:val="00651E08"/>
    <w:rsid w:val="00676EDE"/>
    <w:rsid w:val="006821E6"/>
    <w:rsid w:val="006A26EB"/>
    <w:rsid w:val="006B6E84"/>
    <w:rsid w:val="006C1EE4"/>
    <w:rsid w:val="006D3F2F"/>
    <w:rsid w:val="006E4C83"/>
    <w:rsid w:val="006E72B0"/>
    <w:rsid w:val="00703008"/>
    <w:rsid w:val="00707D38"/>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C15EC"/>
    <w:rsid w:val="007C67A0"/>
    <w:rsid w:val="007E794D"/>
    <w:rsid w:val="007F1EDE"/>
    <w:rsid w:val="007F4A48"/>
    <w:rsid w:val="0080346C"/>
    <w:rsid w:val="0082637B"/>
    <w:rsid w:val="008331D7"/>
    <w:rsid w:val="008429D0"/>
    <w:rsid w:val="008469E5"/>
    <w:rsid w:val="00852255"/>
    <w:rsid w:val="008548EB"/>
    <w:rsid w:val="00873297"/>
    <w:rsid w:val="008770CF"/>
    <w:rsid w:val="00880344"/>
    <w:rsid w:val="00891100"/>
    <w:rsid w:val="00894524"/>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1A7F"/>
    <w:rsid w:val="009F29C8"/>
    <w:rsid w:val="00A02E51"/>
    <w:rsid w:val="00A32274"/>
    <w:rsid w:val="00A36E42"/>
    <w:rsid w:val="00A43EBB"/>
    <w:rsid w:val="00A91438"/>
    <w:rsid w:val="00A92305"/>
    <w:rsid w:val="00A925E3"/>
    <w:rsid w:val="00AD309E"/>
    <w:rsid w:val="00AF5CA0"/>
    <w:rsid w:val="00B023CC"/>
    <w:rsid w:val="00B0283B"/>
    <w:rsid w:val="00B02F81"/>
    <w:rsid w:val="00B2026C"/>
    <w:rsid w:val="00B22B66"/>
    <w:rsid w:val="00B279D8"/>
    <w:rsid w:val="00B37F03"/>
    <w:rsid w:val="00B4142D"/>
    <w:rsid w:val="00B55EB6"/>
    <w:rsid w:val="00B72DB6"/>
    <w:rsid w:val="00B73F0E"/>
    <w:rsid w:val="00B94A24"/>
    <w:rsid w:val="00B94AD8"/>
    <w:rsid w:val="00B955E8"/>
    <w:rsid w:val="00BA7C35"/>
    <w:rsid w:val="00BB22E7"/>
    <w:rsid w:val="00BC4CE6"/>
    <w:rsid w:val="00BD5590"/>
    <w:rsid w:val="00BF7B83"/>
    <w:rsid w:val="00C04E8B"/>
    <w:rsid w:val="00C11B51"/>
    <w:rsid w:val="00C41D7C"/>
    <w:rsid w:val="00C72CC6"/>
    <w:rsid w:val="00C7653A"/>
    <w:rsid w:val="00C842F2"/>
    <w:rsid w:val="00C84E7C"/>
    <w:rsid w:val="00C8627B"/>
    <w:rsid w:val="00C93325"/>
    <w:rsid w:val="00CB1F0B"/>
    <w:rsid w:val="00CC6AED"/>
    <w:rsid w:val="00CD00CE"/>
    <w:rsid w:val="00CD1CB6"/>
    <w:rsid w:val="00CD2220"/>
    <w:rsid w:val="00CE3F66"/>
    <w:rsid w:val="00CF29B8"/>
    <w:rsid w:val="00D15E65"/>
    <w:rsid w:val="00D16F3B"/>
    <w:rsid w:val="00D45B9B"/>
    <w:rsid w:val="00D654D7"/>
    <w:rsid w:val="00D73138"/>
    <w:rsid w:val="00D83351"/>
    <w:rsid w:val="00D96DC7"/>
    <w:rsid w:val="00DC2963"/>
    <w:rsid w:val="00DD33A4"/>
    <w:rsid w:val="00DE0F18"/>
    <w:rsid w:val="00DE176F"/>
    <w:rsid w:val="00E10851"/>
    <w:rsid w:val="00E151FB"/>
    <w:rsid w:val="00E26624"/>
    <w:rsid w:val="00E35BEA"/>
    <w:rsid w:val="00E55FEA"/>
    <w:rsid w:val="00E5706E"/>
    <w:rsid w:val="00E63BC7"/>
    <w:rsid w:val="00E64A3B"/>
    <w:rsid w:val="00E75820"/>
    <w:rsid w:val="00E92234"/>
    <w:rsid w:val="00E92CFF"/>
    <w:rsid w:val="00E977AE"/>
    <w:rsid w:val="00EC1EC8"/>
    <w:rsid w:val="00EC30DD"/>
    <w:rsid w:val="00EC39B9"/>
    <w:rsid w:val="00EE13E1"/>
    <w:rsid w:val="00EE7565"/>
    <w:rsid w:val="00EF53D5"/>
    <w:rsid w:val="00F1367D"/>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cb.co.uk/Home.aspx" TargetMode="External"/><Relationship Id="rId18" Type="http://schemas.openxmlformats.org/officeDocument/2006/relationships/hyperlink" Target="http://www.legislation.gov.uk/ukpga/2015/6/contents"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pga/2018/12/pdfs/ukpga_20180012_en.pdf" TargetMode="External"/><Relationship Id="rId34" Type="http://schemas.openxmlformats.org/officeDocument/2006/relationships/oleObject" Target="embeddings/oleObject1.bin"/><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scb.co.uk/Portals/67/Documents/professionals/EffectiveSupportBooklet2017v5-FINAL.pdf"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29914/Working_Together_to_Safeguard_Children-2018.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www.legislation.gov.uk/ukpga/2015/6/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mailto:help@nspcc.org.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www.escb.co.uk/Portals/67/Documents/CSE/CSE%201%20pager%20(April%2018).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collections/serious-crime-bill" TargetMode="External"/><Relationship Id="rId31"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cb.co.uk/Portals/67/Documents/Local%20Practices/SET%20Procedures-Jan2018-updated.pdf"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schools.essex.gov.uk/pupils/Safeguarding/Behaviour_Management/Pages/default.aspx" TargetMode="External"/><Relationship Id="rId30"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5"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infopath/2007/PartnerControl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27BBCC1-8411-4C49-8E7F-2E28EFE42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037BA-005E-424E-8012-7244665A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29560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HRH Jingles</cp:lastModifiedBy>
  <cp:revision>2</cp:revision>
  <dcterms:created xsi:type="dcterms:W3CDTF">2018-09-07T12:02:00Z</dcterms:created>
  <dcterms:modified xsi:type="dcterms:W3CDTF">2018-09-07T12:02:00Z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